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14147" w14:textId="77777777" w:rsidR="004632E9" w:rsidRDefault="004632E9" w:rsidP="004632E9">
      <w:pPr>
        <w:widowControl w:val="0"/>
        <w:spacing w:line="480" w:lineRule="auto"/>
        <w:jc w:val="center"/>
        <w:rPr>
          <w:rFonts w:ascii="Times New Roman" w:hAnsi="Times New Roman" w:cs="Times New Roman"/>
          <w:noProof w:val="0"/>
        </w:rPr>
      </w:pPr>
      <w:bookmarkStart w:id="0" w:name="_GoBack"/>
      <w:bookmarkEnd w:id="0"/>
    </w:p>
    <w:p w14:paraId="5D1D7FDE" w14:textId="297CFB79" w:rsidR="00926348" w:rsidRPr="004632E9" w:rsidRDefault="00926348" w:rsidP="004632E9">
      <w:pPr>
        <w:widowControl w:val="0"/>
        <w:spacing w:line="480" w:lineRule="auto"/>
        <w:jc w:val="center"/>
        <w:rPr>
          <w:rFonts w:ascii="Times New Roman" w:hAnsi="Times New Roman" w:cs="Times New Roman"/>
          <w:noProof w:val="0"/>
        </w:rPr>
      </w:pPr>
      <w:r w:rsidRPr="004632E9">
        <w:rPr>
          <w:rFonts w:ascii="Times New Roman" w:hAnsi="Times New Roman" w:cs="Times New Roman"/>
          <w:noProof w:val="0"/>
        </w:rPr>
        <w:t>Annotated Biography</w:t>
      </w:r>
    </w:p>
    <w:p w14:paraId="1AC346D3" w14:textId="64EBECAE" w:rsidR="00926348" w:rsidRPr="004632E9" w:rsidRDefault="00926348" w:rsidP="004632E9">
      <w:pPr>
        <w:spacing w:line="480" w:lineRule="auto"/>
        <w:rPr>
          <w:rFonts w:ascii="Times New Roman" w:eastAsia="Times New Roman" w:hAnsi="Times New Roman" w:cs="Times New Roman"/>
          <w:noProof w:val="0"/>
        </w:rPr>
      </w:pPr>
      <w:r w:rsidRPr="004632E9">
        <w:rPr>
          <w:rFonts w:ascii="Times New Roman" w:eastAsia="Times New Roman" w:hAnsi="Times New Roman" w:cs="Times New Roman"/>
          <w:noProof w:val="0"/>
        </w:rPr>
        <w:t>Chenaru, A., Mojaveru, A., &amp; Heydari, S. (2016). Effects of Knowledg</w:t>
      </w:r>
      <w:r w:rsidR="004632E9" w:rsidRPr="004632E9">
        <w:rPr>
          <w:rFonts w:ascii="Times New Roman" w:eastAsia="Times New Roman" w:hAnsi="Times New Roman" w:cs="Times New Roman"/>
          <w:noProof w:val="0"/>
        </w:rPr>
        <w:t>e Management</w:t>
      </w:r>
      <w:r w:rsidR="008341A8">
        <w:rPr>
          <w:rFonts w:ascii="Times New Roman" w:eastAsia="Times New Roman" w:hAnsi="Times New Roman" w:cs="Times New Roman"/>
          <w:noProof w:val="0"/>
        </w:rPr>
        <w:t xml:space="preserve"> </w:t>
      </w:r>
      <w:r w:rsidR="004632E9" w:rsidRPr="004632E9">
        <w:rPr>
          <w:rFonts w:ascii="Times New Roman" w:eastAsia="Times New Roman" w:hAnsi="Times New Roman" w:cs="Times New Roman"/>
          <w:noProof w:val="0"/>
        </w:rPr>
        <w:t xml:space="preserve">on </w:t>
      </w:r>
      <w:r w:rsidR="004632E9" w:rsidRPr="004632E9">
        <w:rPr>
          <w:rFonts w:ascii="Times New Roman" w:eastAsia="Times New Roman" w:hAnsi="Times New Roman" w:cs="Times New Roman"/>
          <w:noProof w:val="0"/>
        </w:rPr>
        <w:tab/>
        <w:t xml:space="preserve">Self-Efficacy of </w:t>
      </w:r>
      <w:r w:rsidRPr="004632E9">
        <w:rPr>
          <w:rFonts w:ascii="Times New Roman" w:eastAsia="Times New Roman" w:hAnsi="Times New Roman" w:cs="Times New Roman"/>
          <w:noProof w:val="0"/>
        </w:rPr>
        <w:t xml:space="preserve">School Principals. </w:t>
      </w:r>
      <w:r w:rsidRPr="004632E9">
        <w:rPr>
          <w:rFonts w:ascii="Times New Roman" w:eastAsia="Times New Roman" w:hAnsi="Times New Roman" w:cs="Times New Roman"/>
          <w:i/>
          <w:iCs/>
          <w:noProof w:val="0"/>
        </w:rPr>
        <w:t>International Business Management,</w:t>
      </w:r>
      <w:r w:rsidRPr="004632E9">
        <w:rPr>
          <w:rFonts w:ascii="Times New Roman" w:eastAsia="Times New Roman" w:hAnsi="Times New Roman" w:cs="Times New Roman"/>
          <w:noProof w:val="0"/>
        </w:rPr>
        <w:t xml:space="preserve"> </w:t>
      </w:r>
      <w:r w:rsidRPr="004632E9">
        <w:rPr>
          <w:rFonts w:ascii="Times New Roman" w:eastAsia="Times New Roman" w:hAnsi="Times New Roman" w:cs="Times New Roman"/>
          <w:i/>
          <w:iCs/>
          <w:noProof w:val="0"/>
        </w:rPr>
        <w:t>10</w:t>
      </w:r>
      <w:r w:rsidRPr="004632E9">
        <w:rPr>
          <w:rFonts w:ascii="Times New Roman" w:eastAsia="Times New Roman" w:hAnsi="Times New Roman" w:cs="Times New Roman"/>
          <w:noProof w:val="0"/>
        </w:rPr>
        <w:t xml:space="preserve">(11),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2293-2299.</w:t>
      </w:r>
    </w:p>
    <w:p w14:paraId="31DD086D" w14:textId="464ED62E" w:rsidR="00926348" w:rsidRPr="004632E9" w:rsidRDefault="004632E9" w:rsidP="004632E9">
      <w:pPr>
        <w:widowControl w:val="0"/>
        <w:spacing w:line="480" w:lineRule="auto"/>
        <w:rPr>
          <w:rFonts w:ascii="Times New Roman" w:hAnsi="Times New Roman" w:cs="Times New Roman"/>
          <w:noProof w:val="0"/>
        </w:rPr>
      </w:pPr>
      <w:r>
        <w:rPr>
          <w:rFonts w:ascii="Times New Roman" w:hAnsi="Times New Roman" w:cs="Times New Roman"/>
          <w:noProof w:val="0"/>
        </w:rPr>
        <w:tab/>
      </w:r>
      <w:r w:rsidR="002D2D6D" w:rsidRPr="004632E9">
        <w:rPr>
          <w:rFonts w:ascii="Times New Roman" w:hAnsi="Times New Roman" w:cs="Times New Roman"/>
          <w:noProof w:val="0"/>
        </w:rPr>
        <w:t xml:space="preserve">The aim of this descriptive study was to </w:t>
      </w:r>
      <w:r w:rsidRPr="004632E9">
        <w:rPr>
          <w:rFonts w:ascii="Times New Roman" w:hAnsi="Times New Roman" w:cs="Times New Roman"/>
          <w:noProof w:val="0"/>
        </w:rPr>
        <w:t>investigate</w:t>
      </w:r>
      <w:r w:rsidR="002D2D6D" w:rsidRPr="004632E9">
        <w:rPr>
          <w:rFonts w:ascii="Times New Roman" w:hAnsi="Times New Roman" w:cs="Times New Roman"/>
          <w:noProof w:val="0"/>
        </w:rPr>
        <w:t xml:space="preserve"> the relationship between the </w:t>
      </w:r>
      <w:r>
        <w:rPr>
          <w:rFonts w:ascii="Times New Roman" w:hAnsi="Times New Roman" w:cs="Times New Roman"/>
          <w:noProof w:val="0"/>
        </w:rPr>
        <w:tab/>
      </w:r>
      <w:r w:rsidR="002D2D6D" w:rsidRPr="004632E9">
        <w:rPr>
          <w:rFonts w:ascii="Times New Roman" w:hAnsi="Times New Roman" w:cs="Times New Roman"/>
          <w:noProof w:val="0"/>
        </w:rPr>
        <w:t>establishment of Knowledge Management and self-</w:t>
      </w:r>
      <w:r w:rsidRPr="004632E9">
        <w:rPr>
          <w:rFonts w:ascii="Times New Roman" w:hAnsi="Times New Roman" w:cs="Times New Roman"/>
          <w:noProof w:val="0"/>
        </w:rPr>
        <w:t>efficacy</w:t>
      </w:r>
      <w:r w:rsidR="002D2D6D" w:rsidRPr="004632E9">
        <w:rPr>
          <w:rFonts w:ascii="Times New Roman" w:hAnsi="Times New Roman" w:cs="Times New Roman"/>
          <w:noProof w:val="0"/>
        </w:rPr>
        <w:t xml:space="preserve"> of school principals </w:t>
      </w:r>
      <w:r>
        <w:rPr>
          <w:rFonts w:ascii="Times New Roman" w:hAnsi="Times New Roman" w:cs="Times New Roman"/>
          <w:noProof w:val="0"/>
        </w:rPr>
        <w:tab/>
      </w:r>
      <w:r w:rsidR="002D2D6D" w:rsidRPr="004632E9">
        <w:rPr>
          <w:rFonts w:ascii="Times New Roman" w:hAnsi="Times New Roman" w:cs="Times New Roman"/>
          <w:noProof w:val="0"/>
        </w:rPr>
        <w:t xml:space="preserve">of a </w:t>
      </w:r>
      <w:r w:rsidRPr="004632E9">
        <w:rPr>
          <w:rFonts w:ascii="Times New Roman" w:hAnsi="Times New Roman" w:cs="Times New Roman"/>
          <w:noProof w:val="0"/>
        </w:rPr>
        <w:t>boy’s</w:t>
      </w:r>
      <w:r w:rsidR="002D2D6D" w:rsidRPr="004632E9">
        <w:rPr>
          <w:rFonts w:ascii="Times New Roman" w:hAnsi="Times New Roman" w:cs="Times New Roman"/>
          <w:noProof w:val="0"/>
        </w:rPr>
        <w:t xml:space="preserve"> secondary </w:t>
      </w:r>
      <w:r w:rsidRPr="004632E9">
        <w:rPr>
          <w:rFonts w:ascii="Times New Roman" w:hAnsi="Times New Roman" w:cs="Times New Roman"/>
          <w:noProof w:val="0"/>
        </w:rPr>
        <w:t>high school</w:t>
      </w:r>
      <w:r w:rsidR="002D2D6D" w:rsidRPr="004632E9">
        <w:rPr>
          <w:rFonts w:ascii="Times New Roman" w:hAnsi="Times New Roman" w:cs="Times New Roman"/>
          <w:noProof w:val="0"/>
        </w:rPr>
        <w:t xml:space="preserve"> in Tehran, Iran.  The </w:t>
      </w:r>
      <w:r w:rsidRPr="004632E9">
        <w:rPr>
          <w:rFonts w:ascii="Times New Roman" w:hAnsi="Times New Roman" w:cs="Times New Roman"/>
          <w:noProof w:val="0"/>
        </w:rPr>
        <w:t>population of</w:t>
      </w:r>
      <w:r w:rsidR="002D2D6D" w:rsidRPr="004632E9">
        <w:rPr>
          <w:rFonts w:ascii="Times New Roman" w:hAnsi="Times New Roman" w:cs="Times New Roman"/>
          <w:noProof w:val="0"/>
        </w:rPr>
        <w:t xml:space="preserve"> this study </w:t>
      </w:r>
      <w:r>
        <w:rPr>
          <w:rFonts w:ascii="Times New Roman" w:hAnsi="Times New Roman" w:cs="Times New Roman"/>
          <w:noProof w:val="0"/>
        </w:rPr>
        <w:tab/>
      </w:r>
      <w:r w:rsidR="002D2D6D" w:rsidRPr="004632E9">
        <w:rPr>
          <w:rFonts w:ascii="Times New Roman" w:hAnsi="Times New Roman" w:cs="Times New Roman"/>
          <w:noProof w:val="0"/>
        </w:rPr>
        <w:t xml:space="preserve">consisted on high-school </w:t>
      </w:r>
      <w:r w:rsidRPr="004632E9">
        <w:rPr>
          <w:rFonts w:ascii="Times New Roman" w:hAnsi="Times New Roman" w:cs="Times New Roman"/>
          <w:noProof w:val="0"/>
        </w:rPr>
        <w:t>principals</w:t>
      </w:r>
      <w:r w:rsidR="002D2D6D" w:rsidRPr="004632E9">
        <w:rPr>
          <w:rFonts w:ascii="Times New Roman" w:hAnsi="Times New Roman" w:cs="Times New Roman"/>
          <w:noProof w:val="0"/>
        </w:rPr>
        <w:t xml:space="preserve"> (N =204). In this study, the researchers </w:t>
      </w:r>
      <w:r>
        <w:rPr>
          <w:rFonts w:ascii="Times New Roman" w:hAnsi="Times New Roman" w:cs="Times New Roman"/>
          <w:noProof w:val="0"/>
        </w:rPr>
        <w:tab/>
      </w:r>
      <w:r w:rsidR="002D2D6D" w:rsidRPr="004632E9">
        <w:rPr>
          <w:rFonts w:ascii="Times New Roman" w:hAnsi="Times New Roman" w:cs="Times New Roman"/>
          <w:noProof w:val="0"/>
        </w:rPr>
        <w:t xml:space="preserve">utilized clustered and stratified sampling methods. The results of the data analysis </w:t>
      </w:r>
      <w:r>
        <w:rPr>
          <w:rFonts w:ascii="Times New Roman" w:hAnsi="Times New Roman" w:cs="Times New Roman"/>
          <w:noProof w:val="0"/>
        </w:rPr>
        <w:tab/>
      </w:r>
      <w:r w:rsidR="002D2D6D" w:rsidRPr="004632E9">
        <w:rPr>
          <w:rFonts w:ascii="Times New Roman" w:hAnsi="Times New Roman" w:cs="Times New Roman"/>
          <w:noProof w:val="0"/>
        </w:rPr>
        <w:t xml:space="preserve">demonstrated a </w:t>
      </w:r>
      <w:r w:rsidRPr="004632E9">
        <w:rPr>
          <w:rFonts w:ascii="Times New Roman" w:hAnsi="Times New Roman" w:cs="Times New Roman"/>
          <w:noProof w:val="0"/>
        </w:rPr>
        <w:t>significant</w:t>
      </w:r>
      <w:r w:rsidR="002D2D6D" w:rsidRPr="004632E9">
        <w:rPr>
          <w:rFonts w:ascii="Times New Roman" w:hAnsi="Times New Roman" w:cs="Times New Roman"/>
          <w:noProof w:val="0"/>
        </w:rPr>
        <w:t xml:space="preserve"> relationship between in-service training and self-</w:t>
      </w:r>
      <w:r>
        <w:rPr>
          <w:rFonts w:ascii="Times New Roman" w:hAnsi="Times New Roman" w:cs="Times New Roman"/>
          <w:noProof w:val="0"/>
        </w:rPr>
        <w:tab/>
      </w:r>
      <w:r w:rsidR="002D2D6D" w:rsidRPr="004632E9">
        <w:rPr>
          <w:rFonts w:ascii="Times New Roman" w:hAnsi="Times New Roman" w:cs="Times New Roman"/>
          <w:noProof w:val="0"/>
        </w:rPr>
        <w:t>efficacy of school principals.</w:t>
      </w:r>
    </w:p>
    <w:p w14:paraId="6B9F3E10" w14:textId="3D4FB9FE" w:rsidR="000B30C6" w:rsidRPr="004632E9" w:rsidRDefault="000B30C6" w:rsidP="004632E9">
      <w:pPr>
        <w:spacing w:line="480" w:lineRule="auto"/>
        <w:rPr>
          <w:rFonts w:ascii="Times New Roman" w:eastAsia="Times New Roman" w:hAnsi="Times New Roman" w:cs="Times New Roman"/>
          <w:noProof w:val="0"/>
        </w:rPr>
      </w:pPr>
      <w:r w:rsidRPr="004632E9">
        <w:rPr>
          <w:rFonts w:ascii="Times New Roman" w:eastAsia="Times New Roman" w:hAnsi="Times New Roman" w:cs="Times New Roman"/>
          <w:noProof w:val="0"/>
        </w:rPr>
        <w:t xml:space="preserve">Mciver, D., Fitzsimmons, S., &amp; Flanagan, D. (2016). Instructional Design as Knowledge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 xml:space="preserve">Management. </w:t>
      </w:r>
      <w:r w:rsidR="002D2D6D" w:rsidRPr="004632E9">
        <w:rPr>
          <w:rFonts w:ascii="Times New Roman" w:eastAsia="Times New Roman" w:hAnsi="Times New Roman" w:cs="Times New Roman"/>
          <w:noProof w:val="0"/>
        </w:rPr>
        <w:tab/>
      </w:r>
      <w:r w:rsidRPr="004632E9">
        <w:rPr>
          <w:rFonts w:ascii="Times New Roman" w:eastAsia="Times New Roman" w:hAnsi="Times New Roman" w:cs="Times New Roman"/>
          <w:i/>
          <w:iCs/>
          <w:noProof w:val="0"/>
        </w:rPr>
        <w:t>Journal of Management Education,</w:t>
      </w:r>
      <w:r w:rsidRPr="004632E9">
        <w:rPr>
          <w:rFonts w:ascii="Times New Roman" w:eastAsia="Times New Roman" w:hAnsi="Times New Roman" w:cs="Times New Roman"/>
          <w:noProof w:val="0"/>
        </w:rPr>
        <w:t xml:space="preserve"> </w:t>
      </w:r>
      <w:r w:rsidRPr="004632E9">
        <w:rPr>
          <w:rFonts w:ascii="Times New Roman" w:eastAsia="Times New Roman" w:hAnsi="Times New Roman" w:cs="Times New Roman"/>
          <w:i/>
          <w:iCs/>
          <w:noProof w:val="0"/>
        </w:rPr>
        <w:t>40</w:t>
      </w:r>
      <w:r w:rsidRPr="004632E9">
        <w:rPr>
          <w:rFonts w:ascii="Times New Roman" w:eastAsia="Times New Roman" w:hAnsi="Times New Roman" w:cs="Times New Roman"/>
          <w:noProof w:val="0"/>
        </w:rPr>
        <w:t xml:space="preserve">(1), 47-75.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doi:10.1177/1052562915587583</w:t>
      </w:r>
    </w:p>
    <w:p w14:paraId="7282EF0B" w14:textId="73574B73" w:rsidR="000B30C6" w:rsidRPr="004632E9" w:rsidRDefault="004632E9" w:rsidP="004632E9">
      <w:pPr>
        <w:widowControl w:val="0"/>
        <w:spacing w:line="480" w:lineRule="auto"/>
        <w:rPr>
          <w:rFonts w:ascii="Times New Roman" w:hAnsi="Times New Roman" w:cs="Times New Roman"/>
          <w:noProof w:val="0"/>
        </w:rPr>
      </w:pPr>
      <w:r>
        <w:rPr>
          <w:rFonts w:ascii="Times New Roman" w:hAnsi="Times New Roman" w:cs="Times New Roman"/>
          <w:noProof w:val="0"/>
        </w:rPr>
        <w:tab/>
      </w:r>
      <w:r w:rsidR="002D2D6D" w:rsidRPr="004632E9">
        <w:rPr>
          <w:rFonts w:ascii="Times New Roman" w:hAnsi="Times New Roman" w:cs="Times New Roman"/>
          <w:noProof w:val="0"/>
        </w:rPr>
        <w:t xml:space="preserve">This peer reviewed article draws on the knowledge management literature sand </w:t>
      </w:r>
      <w:r>
        <w:rPr>
          <w:rFonts w:ascii="Times New Roman" w:hAnsi="Times New Roman" w:cs="Times New Roman"/>
          <w:noProof w:val="0"/>
        </w:rPr>
        <w:tab/>
      </w:r>
      <w:r w:rsidR="002D2D6D" w:rsidRPr="004632E9">
        <w:rPr>
          <w:rFonts w:ascii="Times New Roman" w:hAnsi="Times New Roman" w:cs="Times New Roman"/>
          <w:noProof w:val="0"/>
        </w:rPr>
        <w:t xml:space="preserve">specifically the knowledge-in-practice framework to develop a theoretical process </w:t>
      </w:r>
      <w:r>
        <w:rPr>
          <w:rFonts w:ascii="Times New Roman" w:hAnsi="Times New Roman" w:cs="Times New Roman"/>
          <w:noProof w:val="0"/>
        </w:rPr>
        <w:tab/>
      </w:r>
      <w:r w:rsidR="002D2D6D" w:rsidRPr="004632E9">
        <w:rPr>
          <w:rFonts w:ascii="Times New Roman" w:hAnsi="Times New Roman" w:cs="Times New Roman"/>
          <w:noProof w:val="0"/>
        </w:rPr>
        <w:t xml:space="preserve">for choosing </w:t>
      </w:r>
      <w:r w:rsidRPr="004632E9">
        <w:rPr>
          <w:rFonts w:ascii="Times New Roman" w:hAnsi="Times New Roman" w:cs="Times New Roman"/>
          <w:noProof w:val="0"/>
        </w:rPr>
        <w:t>instructional</w:t>
      </w:r>
      <w:r w:rsidR="002D2D6D" w:rsidRPr="004632E9">
        <w:rPr>
          <w:rFonts w:ascii="Times New Roman" w:hAnsi="Times New Roman" w:cs="Times New Roman"/>
          <w:noProof w:val="0"/>
        </w:rPr>
        <w:t xml:space="preserve"> methods.  The article further connects the process of </w:t>
      </w:r>
      <w:r>
        <w:rPr>
          <w:rFonts w:ascii="Times New Roman" w:hAnsi="Times New Roman" w:cs="Times New Roman"/>
          <w:noProof w:val="0"/>
        </w:rPr>
        <w:tab/>
      </w:r>
      <w:r w:rsidR="006E6C94" w:rsidRPr="004632E9">
        <w:rPr>
          <w:rFonts w:ascii="Times New Roman" w:hAnsi="Times New Roman" w:cs="Times New Roman"/>
          <w:noProof w:val="0"/>
        </w:rPr>
        <w:t xml:space="preserve">underlying </w:t>
      </w:r>
      <w:r w:rsidRPr="004632E9">
        <w:rPr>
          <w:rFonts w:ascii="Times New Roman" w:hAnsi="Times New Roman" w:cs="Times New Roman"/>
          <w:noProof w:val="0"/>
        </w:rPr>
        <w:t>knowledge</w:t>
      </w:r>
      <w:r w:rsidR="006E6C94" w:rsidRPr="004632E9">
        <w:rPr>
          <w:rFonts w:ascii="Times New Roman" w:hAnsi="Times New Roman" w:cs="Times New Roman"/>
          <w:noProof w:val="0"/>
        </w:rPr>
        <w:t xml:space="preserve"> structure with established instructional methods.  The </w:t>
      </w:r>
      <w:r>
        <w:rPr>
          <w:rFonts w:ascii="Times New Roman" w:hAnsi="Times New Roman" w:cs="Times New Roman"/>
          <w:noProof w:val="0"/>
        </w:rPr>
        <w:tab/>
      </w:r>
      <w:r w:rsidR="006E6C94" w:rsidRPr="004632E9">
        <w:rPr>
          <w:rFonts w:ascii="Times New Roman" w:hAnsi="Times New Roman" w:cs="Times New Roman"/>
          <w:noProof w:val="0"/>
        </w:rPr>
        <w:t xml:space="preserve">research </w:t>
      </w:r>
      <w:r w:rsidRPr="004632E9">
        <w:rPr>
          <w:rFonts w:ascii="Times New Roman" w:hAnsi="Times New Roman" w:cs="Times New Roman"/>
          <w:noProof w:val="0"/>
        </w:rPr>
        <w:t>further classifies</w:t>
      </w:r>
      <w:r w:rsidR="006E6C94" w:rsidRPr="004632E9">
        <w:rPr>
          <w:rFonts w:ascii="Times New Roman" w:hAnsi="Times New Roman" w:cs="Times New Roman"/>
          <w:noProof w:val="0"/>
        </w:rPr>
        <w:t xml:space="preserve"> the underlying knowledge structure of learning </w:t>
      </w:r>
      <w:r>
        <w:rPr>
          <w:rFonts w:ascii="Times New Roman" w:hAnsi="Times New Roman" w:cs="Times New Roman"/>
          <w:noProof w:val="0"/>
        </w:rPr>
        <w:tab/>
      </w:r>
      <w:r w:rsidR="006E6C94" w:rsidRPr="004632E9">
        <w:rPr>
          <w:rFonts w:ascii="Times New Roman" w:hAnsi="Times New Roman" w:cs="Times New Roman"/>
          <w:noProof w:val="0"/>
        </w:rPr>
        <w:t xml:space="preserve">objectives along the dimensions of </w:t>
      </w:r>
      <w:r w:rsidRPr="004632E9">
        <w:rPr>
          <w:rFonts w:ascii="Times New Roman" w:hAnsi="Times New Roman" w:cs="Times New Roman"/>
          <w:noProof w:val="0"/>
        </w:rPr>
        <w:t>tastiness</w:t>
      </w:r>
      <w:r w:rsidR="006E6C94" w:rsidRPr="004632E9">
        <w:rPr>
          <w:rFonts w:ascii="Times New Roman" w:hAnsi="Times New Roman" w:cs="Times New Roman"/>
          <w:noProof w:val="0"/>
        </w:rPr>
        <w:t xml:space="preserve"> and learnability and further </w:t>
      </w:r>
      <w:r w:rsidRPr="004632E9">
        <w:rPr>
          <w:rFonts w:ascii="Times New Roman" w:hAnsi="Times New Roman" w:cs="Times New Roman"/>
          <w:noProof w:val="0"/>
        </w:rPr>
        <w:t>matches’</w:t>
      </w:r>
      <w:r w:rsidR="006E6C94" w:rsidRPr="004632E9">
        <w:rPr>
          <w:rFonts w:ascii="Times New Roman" w:hAnsi="Times New Roman" w:cs="Times New Roman"/>
          <w:noProof w:val="0"/>
        </w:rPr>
        <w:t xml:space="preserve"> </w:t>
      </w:r>
      <w:r>
        <w:rPr>
          <w:rFonts w:ascii="Times New Roman" w:hAnsi="Times New Roman" w:cs="Times New Roman"/>
          <w:noProof w:val="0"/>
        </w:rPr>
        <w:tab/>
      </w:r>
      <w:r w:rsidR="006E6C94" w:rsidRPr="004632E9">
        <w:rPr>
          <w:rFonts w:ascii="Times New Roman" w:hAnsi="Times New Roman" w:cs="Times New Roman"/>
          <w:noProof w:val="0"/>
        </w:rPr>
        <w:t xml:space="preserve">knowledge structures with effective instructional methods.  The authors of this </w:t>
      </w:r>
      <w:r>
        <w:rPr>
          <w:rFonts w:ascii="Times New Roman" w:hAnsi="Times New Roman" w:cs="Times New Roman"/>
          <w:noProof w:val="0"/>
        </w:rPr>
        <w:tab/>
      </w:r>
      <w:r w:rsidR="006E6C94" w:rsidRPr="004632E9">
        <w:rPr>
          <w:rFonts w:ascii="Times New Roman" w:hAnsi="Times New Roman" w:cs="Times New Roman"/>
          <w:noProof w:val="0"/>
        </w:rPr>
        <w:t xml:space="preserve">article propose that the integration of knowledge management with instructional </w:t>
      </w:r>
      <w:r>
        <w:rPr>
          <w:rFonts w:ascii="Times New Roman" w:hAnsi="Times New Roman" w:cs="Times New Roman"/>
          <w:noProof w:val="0"/>
        </w:rPr>
        <w:lastRenderedPageBreak/>
        <w:tab/>
      </w:r>
      <w:r w:rsidR="006E6C94" w:rsidRPr="004632E9">
        <w:rPr>
          <w:rFonts w:ascii="Times New Roman" w:hAnsi="Times New Roman" w:cs="Times New Roman"/>
          <w:noProof w:val="0"/>
        </w:rPr>
        <w:t xml:space="preserve">methods, and their established framework can help instructors determine the best </w:t>
      </w:r>
      <w:r>
        <w:rPr>
          <w:rFonts w:ascii="Times New Roman" w:hAnsi="Times New Roman" w:cs="Times New Roman"/>
          <w:noProof w:val="0"/>
        </w:rPr>
        <w:tab/>
      </w:r>
      <w:r w:rsidR="006E6C94" w:rsidRPr="004632E9">
        <w:rPr>
          <w:rFonts w:ascii="Times New Roman" w:hAnsi="Times New Roman" w:cs="Times New Roman"/>
          <w:noProof w:val="0"/>
        </w:rPr>
        <w:t xml:space="preserve">instructional methods to meet </w:t>
      </w:r>
      <w:r w:rsidRPr="004632E9">
        <w:rPr>
          <w:rFonts w:ascii="Times New Roman" w:hAnsi="Times New Roman" w:cs="Times New Roman"/>
          <w:noProof w:val="0"/>
        </w:rPr>
        <w:t>prescribed</w:t>
      </w:r>
      <w:r w:rsidR="006E6C94" w:rsidRPr="004632E9">
        <w:rPr>
          <w:rFonts w:ascii="Times New Roman" w:hAnsi="Times New Roman" w:cs="Times New Roman"/>
          <w:noProof w:val="0"/>
        </w:rPr>
        <w:t xml:space="preserve"> learning objectives.</w:t>
      </w:r>
    </w:p>
    <w:p w14:paraId="1C72A823" w14:textId="225E6496" w:rsidR="00483700" w:rsidRPr="004632E9" w:rsidRDefault="00483700" w:rsidP="004632E9">
      <w:pPr>
        <w:spacing w:line="480" w:lineRule="auto"/>
        <w:rPr>
          <w:rFonts w:ascii="Times New Roman" w:eastAsia="Times New Roman" w:hAnsi="Times New Roman" w:cs="Times New Roman"/>
          <w:noProof w:val="0"/>
        </w:rPr>
      </w:pPr>
      <w:r w:rsidRPr="004632E9">
        <w:rPr>
          <w:rFonts w:ascii="Times New Roman" w:eastAsia="Times New Roman" w:hAnsi="Times New Roman" w:cs="Times New Roman"/>
          <w:noProof w:val="0"/>
        </w:rPr>
        <w:t xml:space="preserve">Assaraf, O. B., &amp; Orion, N. (2005). Development of system thinking skills in the context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 xml:space="preserve">of earth system education. </w:t>
      </w:r>
      <w:r w:rsidRPr="004632E9">
        <w:rPr>
          <w:rFonts w:ascii="Times New Roman" w:eastAsia="Times New Roman" w:hAnsi="Times New Roman" w:cs="Times New Roman"/>
          <w:i/>
          <w:iCs/>
          <w:noProof w:val="0"/>
        </w:rPr>
        <w:t>Journal of Research in Science Teaching,</w:t>
      </w:r>
      <w:r w:rsidRPr="004632E9">
        <w:rPr>
          <w:rFonts w:ascii="Times New Roman" w:eastAsia="Times New Roman" w:hAnsi="Times New Roman" w:cs="Times New Roman"/>
          <w:noProof w:val="0"/>
        </w:rPr>
        <w:t xml:space="preserve"> </w:t>
      </w:r>
      <w:r w:rsidRPr="004632E9">
        <w:rPr>
          <w:rFonts w:ascii="Times New Roman" w:eastAsia="Times New Roman" w:hAnsi="Times New Roman" w:cs="Times New Roman"/>
          <w:i/>
          <w:iCs/>
          <w:noProof w:val="0"/>
        </w:rPr>
        <w:t>42</w:t>
      </w:r>
      <w:r w:rsidRPr="004632E9">
        <w:rPr>
          <w:rFonts w:ascii="Times New Roman" w:eastAsia="Times New Roman" w:hAnsi="Times New Roman" w:cs="Times New Roman"/>
          <w:noProof w:val="0"/>
        </w:rPr>
        <w:t>(5), 518-</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560. doi:10.1002/tea.20061</w:t>
      </w:r>
    </w:p>
    <w:p w14:paraId="700E6A66" w14:textId="640BCBF4" w:rsidR="00483700" w:rsidRPr="004632E9" w:rsidRDefault="00F565E3" w:rsidP="004632E9">
      <w:pPr>
        <w:widowControl w:val="0"/>
        <w:autoSpaceDE w:val="0"/>
        <w:autoSpaceDN w:val="0"/>
        <w:adjustRightInd w:val="0"/>
        <w:spacing w:after="240" w:line="480" w:lineRule="auto"/>
        <w:rPr>
          <w:rFonts w:ascii="Times New Roman" w:hAnsi="Times New Roman" w:cs="Times New Roman"/>
          <w:noProof w:val="0"/>
          <w:color w:val="000000"/>
        </w:rPr>
      </w:pPr>
      <w:r>
        <w:rPr>
          <w:rFonts w:ascii="Times New Roman" w:hAnsi="Times New Roman" w:cs="Times New Roman"/>
          <w:noProof w:val="0"/>
        </w:rPr>
        <w:tab/>
      </w:r>
      <w:r w:rsidR="00C818A1" w:rsidRPr="004632E9">
        <w:rPr>
          <w:rFonts w:ascii="Times New Roman" w:hAnsi="Times New Roman" w:cs="Times New Roman"/>
          <w:noProof w:val="0"/>
          <w:color w:val="000000"/>
        </w:rPr>
        <w:t>This</w:t>
      </w:r>
      <w:r w:rsidR="00483700" w:rsidRPr="004632E9">
        <w:rPr>
          <w:rFonts w:ascii="Times New Roman" w:hAnsi="Times New Roman" w:cs="Times New Roman"/>
          <w:noProof w:val="0"/>
          <w:color w:val="000000"/>
        </w:rPr>
        <w:t xml:space="preserve"> study deals with the development of system thinking skills at the junior high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school level. The sample population included about 50 eighth-grade students from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two different classes of an urban Israeli junior high school who studied an earth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systems-based curriculum that focused on the hydro cycle. The research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combined qualitative and quantitative methods and involved various research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tools, which were implemented in order to collect the data concerning the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students’ knowledge and understanding before, during, and following the learning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process. The </w:t>
      </w:r>
      <w:r w:rsidR="00DB5FAC" w:rsidRPr="004632E9">
        <w:rPr>
          <w:rFonts w:ascii="Times New Roman" w:hAnsi="Times New Roman" w:cs="Times New Roman"/>
          <w:noProof w:val="0"/>
          <w:color w:val="000000"/>
        </w:rPr>
        <w:t>result of this analysis</w:t>
      </w:r>
      <w:r w:rsidR="00483700" w:rsidRPr="004632E9">
        <w:rPr>
          <w:rFonts w:ascii="Times New Roman" w:hAnsi="Times New Roman" w:cs="Times New Roman"/>
          <w:noProof w:val="0"/>
          <w:color w:val="000000"/>
        </w:rPr>
        <w:t xml:space="preserve"> indicated that the development of system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thinking in the context of the earth systems consists of several sequential stages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arranged in a hie</w:t>
      </w:r>
      <w:r w:rsidR="00DB5FAC" w:rsidRPr="004632E9">
        <w:rPr>
          <w:rFonts w:ascii="Times New Roman" w:hAnsi="Times New Roman" w:cs="Times New Roman"/>
          <w:noProof w:val="0"/>
          <w:color w:val="000000"/>
        </w:rPr>
        <w:t xml:space="preserve">rarchical structure. </w:t>
      </w:r>
      <w:r w:rsidR="00483700" w:rsidRPr="004632E9">
        <w:rPr>
          <w:rFonts w:ascii="Times New Roman" w:hAnsi="Times New Roman" w:cs="Times New Roman"/>
          <w:noProof w:val="0"/>
          <w:color w:val="000000"/>
        </w:rPr>
        <w:t xml:space="preserve">Two main factors were found to be the source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of the differential progress of the students: (a) the students’ individual cognitive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abilities, and (b) their level of involvement in the knowledge integration activities </w:t>
      </w:r>
      <w:r>
        <w:rPr>
          <w:rFonts w:ascii="Times New Roman" w:hAnsi="Times New Roman" w:cs="Times New Roman"/>
          <w:noProof w:val="0"/>
          <w:color w:val="000000"/>
        </w:rPr>
        <w:tab/>
      </w:r>
      <w:r w:rsidR="00483700" w:rsidRPr="004632E9">
        <w:rPr>
          <w:rFonts w:ascii="Times New Roman" w:hAnsi="Times New Roman" w:cs="Times New Roman"/>
          <w:noProof w:val="0"/>
          <w:color w:val="000000"/>
        </w:rPr>
        <w:t xml:space="preserve">during their inquiry-based learning both indoors and outdoors. </w:t>
      </w:r>
    </w:p>
    <w:p w14:paraId="4E2FC18E" w14:textId="178A89D2" w:rsidR="00483700" w:rsidRPr="004632E9" w:rsidRDefault="00483700" w:rsidP="004632E9">
      <w:pPr>
        <w:spacing w:line="480" w:lineRule="auto"/>
        <w:rPr>
          <w:rFonts w:ascii="Times New Roman" w:eastAsia="Times New Roman" w:hAnsi="Times New Roman" w:cs="Times New Roman"/>
          <w:noProof w:val="0"/>
        </w:rPr>
      </w:pPr>
      <w:r w:rsidRPr="004632E9">
        <w:rPr>
          <w:rFonts w:ascii="Times New Roman" w:eastAsia="Times New Roman" w:hAnsi="Times New Roman" w:cs="Times New Roman"/>
          <w:noProof w:val="0"/>
        </w:rPr>
        <w:t xml:space="preserve">Ben-Zvi-Assaraf, O., &amp; Orion, N. (2010). Four case studies, six years later: Developing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 xml:space="preserve">system thinking skills in junior high school and sustaining them over time.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i/>
          <w:iCs/>
          <w:noProof w:val="0"/>
        </w:rPr>
        <w:t>Journal of Research in Science Teaching,</w:t>
      </w:r>
      <w:r w:rsidRPr="004632E9">
        <w:rPr>
          <w:rFonts w:ascii="Times New Roman" w:eastAsia="Times New Roman" w:hAnsi="Times New Roman" w:cs="Times New Roman"/>
          <w:noProof w:val="0"/>
        </w:rPr>
        <w:t xml:space="preserve"> </w:t>
      </w:r>
      <w:r w:rsidRPr="004632E9">
        <w:rPr>
          <w:rFonts w:ascii="Times New Roman" w:eastAsia="Times New Roman" w:hAnsi="Times New Roman" w:cs="Times New Roman"/>
          <w:i/>
          <w:iCs/>
          <w:noProof w:val="0"/>
        </w:rPr>
        <w:t>47</w:t>
      </w:r>
      <w:r w:rsidRPr="004632E9">
        <w:rPr>
          <w:rFonts w:ascii="Times New Roman" w:eastAsia="Times New Roman" w:hAnsi="Times New Roman" w:cs="Times New Roman"/>
          <w:noProof w:val="0"/>
        </w:rPr>
        <w:t xml:space="preserve">(10), 1253-1280.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doi:10.1002/tea.20383</w:t>
      </w:r>
    </w:p>
    <w:p w14:paraId="7C10DC9F" w14:textId="1E849482" w:rsidR="00DA35F0" w:rsidRPr="004632E9" w:rsidRDefault="00F565E3" w:rsidP="004632E9">
      <w:pPr>
        <w:widowControl w:val="0"/>
        <w:autoSpaceDE w:val="0"/>
        <w:autoSpaceDN w:val="0"/>
        <w:adjustRightInd w:val="0"/>
        <w:spacing w:after="240" w:line="480" w:lineRule="auto"/>
        <w:rPr>
          <w:rFonts w:ascii="Times New Roman" w:hAnsi="Times New Roman" w:cs="Times New Roman"/>
          <w:noProof w:val="0"/>
          <w:color w:val="000000"/>
        </w:rPr>
      </w:pPr>
      <w:r>
        <w:rPr>
          <w:rFonts w:ascii="Times New Roman" w:eastAsia="Times New Roman" w:hAnsi="Times New Roman" w:cs="Times New Roman"/>
          <w:noProof w:val="0"/>
        </w:rPr>
        <w:tab/>
      </w:r>
      <w:r w:rsidR="00DA35F0" w:rsidRPr="004632E9">
        <w:rPr>
          <w:rFonts w:ascii="Times New Roman" w:hAnsi="Times New Roman" w:cs="Times New Roman"/>
          <w:noProof w:val="0"/>
          <w:color w:val="000000"/>
        </w:rPr>
        <w:t xml:space="preserve">This study examines the process by which system thinking perceptions develop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within the context of a water cycle curriculum. The employed research tools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included observations, semi-structured interviews, and a number of ‘‘concept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viewing’’ tools (drawings, concept maps, and repertory grids). Out of the data,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four distinct ‘‘stories,’’ each presenting a different way of constructing hydro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system mental models, are described. </w:t>
      </w:r>
      <w:r w:rsidR="004632E9" w:rsidRPr="004632E9">
        <w:rPr>
          <w:rFonts w:ascii="Times New Roman" w:hAnsi="Times New Roman" w:cs="Times New Roman"/>
          <w:noProof w:val="0"/>
          <w:color w:val="000000"/>
        </w:rPr>
        <w:t>The main</w:t>
      </w:r>
      <w:r w:rsidR="00DA35F0" w:rsidRPr="004632E9">
        <w:rPr>
          <w:rFonts w:ascii="Times New Roman" w:hAnsi="Times New Roman" w:cs="Times New Roman"/>
          <w:noProof w:val="0"/>
          <w:color w:val="000000"/>
        </w:rPr>
        <w:t xml:space="preserve"> conclusion </w:t>
      </w:r>
      <w:r w:rsidR="00DB5FAC" w:rsidRPr="004632E9">
        <w:rPr>
          <w:rFonts w:ascii="Times New Roman" w:hAnsi="Times New Roman" w:cs="Times New Roman"/>
          <w:noProof w:val="0"/>
          <w:color w:val="000000"/>
        </w:rPr>
        <w:t xml:space="preserve">reached from this </w:t>
      </w:r>
      <w:r>
        <w:rPr>
          <w:rFonts w:ascii="Times New Roman" w:hAnsi="Times New Roman" w:cs="Times New Roman"/>
          <w:noProof w:val="0"/>
          <w:color w:val="000000"/>
        </w:rPr>
        <w:tab/>
      </w:r>
      <w:r w:rsidR="00DB5FAC" w:rsidRPr="004632E9">
        <w:rPr>
          <w:rFonts w:ascii="Times New Roman" w:hAnsi="Times New Roman" w:cs="Times New Roman"/>
          <w:noProof w:val="0"/>
          <w:color w:val="000000"/>
        </w:rPr>
        <w:t>research suggest that</w:t>
      </w:r>
      <w:r w:rsidR="00DA35F0" w:rsidRPr="004632E9">
        <w:rPr>
          <w:rFonts w:ascii="Times New Roman" w:hAnsi="Times New Roman" w:cs="Times New Roman"/>
          <w:noProof w:val="0"/>
          <w:color w:val="000000"/>
        </w:rPr>
        <w:t xml:space="preserve"> students develop their systems mental models and remember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the learned material based on learning patterns that tend to remain unchanged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over time. </w:t>
      </w:r>
      <w:r w:rsidR="00DB5FAC" w:rsidRPr="004632E9">
        <w:rPr>
          <w:rFonts w:ascii="Times New Roman" w:hAnsi="Times New Roman" w:cs="Times New Roman"/>
          <w:noProof w:val="0"/>
          <w:color w:val="000000"/>
        </w:rPr>
        <w:t>Subsequently</w:t>
      </w:r>
      <w:r w:rsidR="00DA35F0" w:rsidRPr="004632E9">
        <w:rPr>
          <w:rFonts w:ascii="Times New Roman" w:hAnsi="Times New Roman" w:cs="Times New Roman"/>
          <w:noProof w:val="0"/>
          <w:color w:val="000000"/>
        </w:rPr>
        <w:t xml:space="preserve">, in order to facilitate efficient and lasting construction of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students’ system models, learning experiences should harness these, and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especially the meta-cognitive learning pattern, which holds special significance </w:t>
      </w:r>
      <w:r>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for constructing systems. </w:t>
      </w:r>
    </w:p>
    <w:p w14:paraId="125099BB" w14:textId="15C44447" w:rsidR="00DA35F0" w:rsidRPr="004632E9" w:rsidRDefault="00DA35F0" w:rsidP="004632E9">
      <w:pPr>
        <w:spacing w:line="480" w:lineRule="auto"/>
        <w:rPr>
          <w:rFonts w:ascii="Times New Roman" w:eastAsia="Times New Roman" w:hAnsi="Times New Roman" w:cs="Times New Roman"/>
          <w:noProof w:val="0"/>
        </w:rPr>
      </w:pPr>
      <w:r w:rsidRPr="004632E9">
        <w:rPr>
          <w:rFonts w:ascii="Times New Roman" w:eastAsia="Times New Roman" w:hAnsi="Times New Roman" w:cs="Times New Roman"/>
          <w:noProof w:val="0"/>
        </w:rPr>
        <w:t xml:space="preserve">Krasny, M. E., &amp; Tidball, K. G. (2009). Applying a resilience systems framework to </w:t>
      </w:r>
      <w:r w:rsidR="004632E9" w:rsidRPr="004632E9">
        <w:rPr>
          <w:rFonts w:ascii="Times New Roman" w:eastAsia="Times New Roman" w:hAnsi="Times New Roman" w:cs="Times New Roman"/>
          <w:noProof w:val="0"/>
        </w:rPr>
        <w:tab/>
      </w:r>
      <w:r w:rsidRPr="004632E9">
        <w:rPr>
          <w:rFonts w:ascii="Times New Roman" w:eastAsia="Times New Roman" w:hAnsi="Times New Roman" w:cs="Times New Roman"/>
          <w:noProof w:val="0"/>
        </w:rPr>
        <w:t xml:space="preserve">urban environmental education. </w:t>
      </w:r>
      <w:r w:rsidRPr="004632E9">
        <w:rPr>
          <w:rFonts w:ascii="Times New Roman" w:eastAsia="Times New Roman" w:hAnsi="Times New Roman" w:cs="Times New Roman"/>
          <w:i/>
          <w:iCs/>
          <w:noProof w:val="0"/>
        </w:rPr>
        <w:t>Environmental Education Research,</w:t>
      </w:r>
      <w:r w:rsidRPr="004632E9">
        <w:rPr>
          <w:rFonts w:ascii="Times New Roman" w:eastAsia="Times New Roman" w:hAnsi="Times New Roman" w:cs="Times New Roman"/>
          <w:noProof w:val="0"/>
        </w:rPr>
        <w:t xml:space="preserve"> </w:t>
      </w:r>
      <w:r w:rsidRPr="004632E9">
        <w:rPr>
          <w:rFonts w:ascii="Times New Roman" w:eastAsia="Times New Roman" w:hAnsi="Times New Roman" w:cs="Times New Roman"/>
          <w:i/>
          <w:iCs/>
          <w:noProof w:val="0"/>
        </w:rPr>
        <w:t>15</w:t>
      </w:r>
      <w:r w:rsidRPr="004632E9">
        <w:rPr>
          <w:rFonts w:ascii="Times New Roman" w:eastAsia="Times New Roman" w:hAnsi="Times New Roman" w:cs="Times New Roman"/>
          <w:noProof w:val="0"/>
        </w:rPr>
        <w:t>(4), 465-</w:t>
      </w:r>
      <w:r w:rsidR="004632E9" w:rsidRPr="004632E9">
        <w:rPr>
          <w:rFonts w:ascii="Times New Roman" w:eastAsia="Times New Roman" w:hAnsi="Times New Roman" w:cs="Times New Roman"/>
          <w:noProof w:val="0"/>
        </w:rPr>
        <w:tab/>
        <w:t>482.</w:t>
      </w:r>
      <w:r w:rsidRPr="004632E9">
        <w:rPr>
          <w:rFonts w:ascii="Times New Roman" w:eastAsia="Times New Roman" w:hAnsi="Times New Roman" w:cs="Times New Roman"/>
          <w:noProof w:val="0"/>
        </w:rPr>
        <w:t>doi:10.1080/13504620903003290</w:t>
      </w:r>
    </w:p>
    <w:p w14:paraId="76A95103" w14:textId="3A9E68AA" w:rsidR="00DA35F0" w:rsidRPr="004632E9" w:rsidRDefault="004632E9" w:rsidP="004632E9">
      <w:pPr>
        <w:widowControl w:val="0"/>
        <w:autoSpaceDE w:val="0"/>
        <w:autoSpaceDN w:val="0"/>
        <w:adjustRightInd w:val="0"/>
        <w:spacing w:after="240" w:line="480" w:lineRule="auto"/>
        <w:rPr>
          <w:rFonts w:ascii="Times New Roman" w:hAnsi="Times New Roman" w:cs="Times New Roman"/>
          <w:noProof w:val="0"/>
          <w:color w:val="000000"/>
        </w:rPr>
      </w:pPr>
      <w:r w:rsidRPr="004632E9">
        <w:rPr>
          <w:rFonts w:ascii="Times New Roman" w:hAnsi="Times New Roman" w:cs="Times New Roman"/>
          <w:noProof w:val="0"/>
          <w:color w:val="000000"/>
        </w:rPr>
        <w:tab/>
      </w:r>
      <w:r w:rsidR="00F564A9" w:rsidRPr="004632E9">
        <w:rPr>
          <w:rFonts w:ascii="Times New Roman" w:hAnsi="Times New Roman" w:cs="Times New Roman"/>
          <w:noProof w:val="0"/>
          <w:color w:val="000000"/>
        </w:rPr>
        <w:t xml:space="preserve">The </w:t>
      </w:r>
      <w:r w:rsidRPr="004632E9">
        <w:rPr>
          <w:rFonts w:ascii="Times New Roman" w:hAnsi="Times New Roman" w:cs="Times New Roman"/>
          <w:noProof w:val="0"/>
          <w:color w:val="000000"/>
        </w:rPr>
        <w:t>author’s</w:t>
      </w:r>
      <w:r w:rsidR="00F564A9" w:rsidRPr="004632E9">
        <w:rPr>
          <w:rFonts w:ascii="Times New Roman" w:hAnsi="Times New Roman" w:cs="Times New Roman"/>
          <w:noProof w:val="0"/>
          <w:color w:val="000000"/>
        </w:rPr>
        <w:t xml:space="preserve"> </w:t>
      </w:r>
      <w:r w:rsidRPr="004632E9">
        <w:rPr>
          <w:rFonts w:ascii="Times New Roman" w:hAnsi="Times New Roman" w:cs="Times New Roman"/>
          <w:noProof w:val="0"/>
          <w:color w:val="000000"/>
        </w:rPr>
        <w:t>research contends</w:t>
      </w:r>
      <w:r w:rsidR="00DA35F0" w:rsidRPr="004632E9">
        <w:rPr>
          <w:rFonts w:ascii="Times New Roman" w:hAnsi="Times New Roman" w:cs="Times New Roman"/>
          <w:noProof w:val="0"/>
          <w:color w:val="000000"/>
        </w:rPr>
        <w:t xml:space="preserve"> that an environmental education </w:t>
      </w:r>
      <w:r w:rsidRPr="004632E9">
        <w:rPr>
          <w:rFonts w:ascii="Times New Roman" w:hAnsi="Times New Roman" w:cs="Times New Roman"/>
          <w:noProof w:val="0"/>
          <w:color w:val="000000"/>
        </w:rPr>
        <w:t>program</w:t>
      </w:r>
      <w:r w:rsidR="00DA35F0" w:rsidRPr="004632E9">
        <w:rPr>
          <w:rFonts w:ascii="Times New Roman" w:hAnsi="Times New Roman" w:cs="Times New Roman"/>
          <w:noProof w:val="0"/>
          <w:color w:val="000000"/>
        </w:rPr>
        <w:t xml:space="preserve"> in which </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learning is situated in civic ecology practices also has the potential to address both </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community and </w:t>
      </w:r>
      <w:r w:rsidR="00DB5FAC" w:rsidRPr="004632E9">
        <w:rPr>
          <w:rFonts w:ascii="Times New Roman" w:hAnsi="Times New Roman" w:cs="Times New Roman"/>
          <w:noProof w:val="0"/>
          <w:color w:val="000000"/>
        </w:rPr>
        <w:t xml:space="preserve">environmental goals. Further, </w:t>
      </w:r>
      <w:r w:rsidRPr="004632E9">
        <w:rPr>
          <w:rFonts w:ascii="Times New Roman" w:hAnsi="Times New Roman" w:cs="Times New Roman"/>
          <w:noProof w:val="0"/>
          <w:color w:val="000000"/>
        </w:rPr>
        <w:t>this systems approach suggests</w:t>
      </w:r>
      <w:r w:rsidR="00DA35F0" w:rsidRPr="004632E9">
        <w:rPr>
          <w:rFonts w:ascii="Times New Roman" w:hAnsi="Times New Roman" w:cs="Times New Roman"/>
          <w:noProof w:val="0"/>
          <w:color w:val="000000"/>
        </w:rPr>
        <w:t xml:space="preserve"> that </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civic ecology practices and related environmental education </w:t>
      </w:r>
      <w:r w:rsidRPr="004632E9">
        <w:rPr>
          <w:rFonts w:ascii="Times New Roman" w:hAnsi="Times New Roman" w:cs="Times New Roman"/>
          <w:noProof w:val="0"/>
          <w:color w:val="000000"/>
        </w:rPr>
        <w:t>programs</w:t>
      </w:r>
      <w:r w:rsidR="00DA35F0" w:rsidRPr="004632E9">
        <w:rPr>
          <w:rFonts w:ascii="Times New Roman" w:hAnsi="Times New Roman" w:cs="Times New Roman"/>
          <w:noProof w:val="0"/>
          <w:color w:val="000000"/>
        </w:rPr>
        <w:t xml:space="preserve"> may foster </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resilience in u</w:t>
      </w:r>
      <w:r w:rsidR="00F564A9" w:rsidRPr="004632E9">
        <w:rPr>
          <w:rFonts w:ascii="Times New Roman" w:hAnsi="Times New Roman" w:cs="Times New Roman"/>
          <w:noProof w:val="0"/>
          <w:color w:val="000000"/>
        </w:rPr>
        <w:t xml:space="preserve">rban social-ecological systems. </w:t>
      </w:r>
      <w:r w:rsidR="00DA35F0" w:rsidRPr="004632E9">
        <w:rPr>
          <w:rFonts w:ascii="Times New Roman" w:hAnsi="Times New Roman" w:cs="Times New Roman"/>
          <w:noProof w:val="0"/>
          <w:color w:val="000000"/>
        </w:rPr>
        <w:t xml:space="preserve">By proposing interrelationships </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among natural resources management, environmental education, and social-</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ecological </w:t>
      </w:r>
      <w:r w:rsidR="00F564A9" w:rsidRPr="004632E9">
        <w:rPr>
          <w:rFonts w:ascii="Times New Roman" w:hAnsi="Times New Roman" w:cs="Times New Roman"/>
          <w:noProof w:val="0"/>
          <w:color w:val="000000"/>
        </w:rPr>
        <w:t>systems, the authors</w:t>
      </w:r>
      <w:r w:rsidR="00DA35F0" w:rsidRPr="004632E9">
        <w:rPr>
          <w:rFonts w:ascii="Times New Roman" w:hAnsi="Times New Roman" w:cs="Times New Roman"/>
          <w:noProof w:val="0"/>
          <w:color w:val="000000"/>
        </w:rPr>
        <w:t xml:space="preserve"> hope to open up discussion of a research agenda f</w:t>
      </w:r>
      <w:r w:rsidR="00F565E3">
        <w:rPr>
          <w:rFonts w:ascii="Times New Roman" w:hAnsi="Times New Roman" w:cs="Times New Roman"/>
          <w:noProof w:val="0"/>
          <w:color w:val="000000"/>
        </w:rPr>
        <w:tab/>
      </w:r>
      <w:r w:rsidR="00F565E3" w:rsidRPr="004632E9">
        <w:rPr>
          <w:rFonts w:ascii="Times New Roman" w:hAnsi="Times New Roman" w:cs="Times New Roman"/>
          <w:noProof w:val="0"/>
          <w:color w:val="000000"/>
        </w:rPr>
        <w:t>focusing</w:t>
      </w:r>
      <w:r w:rsidR="00DA35F0" w:rsidRPr="004632E9">
        <w:rPr>
          <w:rFonts w:ascii="Times New Roman" w:hAnsi="Times New Roman" w:cs="Times New Roman"/>
          <w:noProof w:val="0"/>
          <w:color w:val="000000"/>
        </w:rPr>
        <w:t xml:space="preserve"> on the role of environmental education in systems processes and </w:t>
      </w:r>
      <w:r w:rsidR="00F565E3">
        <w:rPr>
          <w:rFonts w:ascii="Times New Roman" w:hAnsi="Times New Roman" w:cs="Times New Roman"/>
          <w:noProof w:val="0"/>
          <w:color w:val="000000"/>
        </w:rPr>
        <w:tab/>
      </w:r>
      <w:r w:rsidR="00DA35F0" w:rsidRPr="004632E9">
        <w:rPr>
          <w:rFonts w:ascii="Times New Roman" w:hAnsi="Times New Roman" w:cs="Times New Roman"/>
          <w:noProof w:val="0"/>
          <w:color w:val="000000"/>
        </w:rPr>
        <w:t xml:space="preserve">resilience. </w:t>
      </w:r>
      <w:r w:rsidR="00F565E3">
        <w:rPr>
          <w:rFonts w:ascii="Times New Roman" w:hAnsi="Times New Roman" w:cs="Times New Roman"/>
          <w:noProof w:val="0"/>
          <w:color w:val="000000"/>
        </w:rPr>
        <w:tab/>
      </w:r>
    </w:p>
    <w:p w14:paraId="0CBFA54C" w14:textId="705E8A5F" w:rsidR="00D707D1" w:rsidRPr="004632E9" w:rsidRDefault="00D707D1" w:rsidP="004632E9">
      <w:pPr>
        <w:widowControl w:val="0"/>
        <w:autoSpaceDE w:val="0"/>
        <w:autoSpaceDN w:val="0"/>
        <w:adjustRightInd w:val="0"/>
        <w:spacing w:after="240" w:line="480" w:lineRule="auto"/>
        <w:jc w:val="center"/>
        <w:rPr>
          <w:rFonts w:ascii="Times New Roman" w:hAnsi="Times New Roman" w:cs="Times New Roman"/>
          <w:noProof w:val="0"/>
          <w:color w:val="000000"/>
        </w:rPr>
      </w:pPr>
      <w:r w:rsidRPr="004632E9">
        <w:rPr>
          <w:rFonts w:ascii="Times New Roman" w:hAnsi="Times New Roman" w:cs="Times New Roman"/>
          <w:noProof w:val="0"/>
          <w:color w:val="000000"/>
        </w:rPr>
        <w:t>Conclusion</w:t>
      </w:r>
    </w:p>
    <w:p w14:paraId="7DC4D457" w14:textId="49E71309" w:rsidR="00D707D1" w:rsidRPr="004632E9" w:rsidRDefault="00D707D1" w:rsidP="004632E9">
      <w:pPr>
        <w:widowControl w:val="0"/>
        <w:autoSpaceDE w:val="0"/>
        <w:autoSpaceDN w:val="0"/>
        <w:adjustRightInd w:val="0"/>
        <w:spacing w:after="240" w:line="480" w:lineRule="auto"/>
        <w:rPr>
          <w:rFonts w:ascii="Times New Roman" w:hAnsi="Times New Roman" w:cs="Times New Roman"/>
          <w:noProof w:val="0"/>
          <w:color w:val="000000"/>
        </w:rPr>
      </w:pPr>
      <w:r w:rsidRPr="004632E9">
        <w:rPr>
          <w:rFonts w:ascii="Times New Roman" w:hAnsi="Times New Roman" w:cs="Times New Roman"/>
          <w:noProof w:val="0"/>
          <w:color w:val="000000"/>
        </w:rPr>
        <w:tab/>
        <w:t xml:space="preserve">The research provided above reflects work being explored in both the areas of </w:t>
      </w:r>
      <w:r w:rsidR="004632E9" w:rsidRPr="004632E9">
        <w:rPr>
          <w:rFonts w:ascii="Times New Roman" w:hAnsi="Times New Roman" w:cs="Times New Roman"/>
          <w:noProof w:val="0"/>
          <w:color w:val="000000"/>
        </w:rPr>
        <w:t>knowledge management</w:t>
      </w:r>
      <w:r w:rsidRPr="004632E9">
        <w:rPr>
          <w:rFonts w:ascii="Times New Roman" w:hAnsi="Times New Roman" w:cs="Times New Roman"/>
          <w:noProof w:val="0"/>
          <w:color w:val="000000"/>
        </w:rPr>
        <w:t xml:space="preserve"> </w:t>
      </w:r>
      <w:r w:rsidR="004632E9" w:rsidRPr="004632E9">
        <w:rPr>
          <w:rFonts w:ascii="Times New Roman" w:hAnsi="Times New Roman" w:cs="Times New Roman"/>
          <w:noProof w:val="0"/>
          <w:color w:val="000000"/>
        </w:rPr>
        <w:t>and system</w:t>
      </w:r>
      <w:r w:rsidRPr="004632E9">
        <w:rPr>
          <w:rFonts w:ascii="Times New Roman" w:hAnsi="Times New Roman" w:cs="Times New Roman"/>
          <w:noProof w:val="0"/>
          <w:color w:val="000000"/>
        </w:rPr>
        <w:t xml:space="preserve"> thinking.   I have selected research that tends to address the above issues in both primary and secondary schools.   Understand how this work is inner-connected to both the goals and directives experience by many districts helps provide the stage to start action research that has a direct impact on the community to be served.</w:t>
      </w:r>
    </w:p>
    <w:p w14:paraId="5EE240DB" w14:textId="77777777" w:rsidR="00D707D1" w:rsidRPr="004632E9" w:rsidRDefault="00D707D1" w:rsidP="004632E9">
      <w:pPr>
        <w:spacing w:before="100" w:beforeAutospacing="1" w:after="100" w:afterAutospacing="1" w:line="480" w:lineRule="auto"/>
        <w:ind w:firstLine="720"/>
        <w:contextualSpacing/>
        <w:rPr>
          <w:rFonts w:ascii="Times New Roman" w:hAnsi="Times New Roman" w:cs="Times New Roman"/>
          <w:noProof w:val="0"/>
          <w:lang w:eastAsia="ja-JP"/>
        </w:rPr>
      </w:pPr>
      <w:r w:rsidRPr="004632E9">
        <w:rPr>
          <w:rFonts w:ascii="Times New Roman" w:hAnsi="Times New Roman" w:cs="Times New Roman"/>
          <w:noProof w:val="0"/>
          <w:lang w:eastAsia="ja-JP"/>
        </w:rPr>
        <w:t xml:space="preserve">Schools, like many organizations, have to adjust to constant demands in the face of daunting challenges inherent in the process of change. School change can be seen as an element that will always exist, and is a non-negotiable part of the educational system. Changes in federal, state and local requirements, student population, curriculum, instruction, assessment, and faculty are just a few of the areas that will always exist in schools (Tomal et al., 2013). It is this change that is essential in order to effectively manage and lead school improvement. The participation by all stakeholders, from the school board to the student population, is needed in order to create a climate of discussion and action. Change agents need collaboration with stakeholders to respond to educational needs and make meaning of it. These reactions can be dealt with more effectively if participants can connect personal meaning to the change experiences. Change drivers include compliance mandates that require the government and all stakeholders to plan, implement, and evaluate change. Moving from compliance to commitment for change can be assessed in tangible and intangible outcomes. The change agent can use outcomes to measure and assess the process results of change and to develop a deeper understanding of the needs of the organization. </w:t>
      </w:r>
    </w:p>
    <w:p w14:paraId="1F9B6B33" w14:textId="77777777" w:rsidR="00D707D1" w:rsidRPr="004632E9" w:rsidRDefault="00D707D1" w:rsidP="004632E9">
      <w:pPr>
        <w:widowControl w:val="0"/>
        <w:autoSpaceDE w:val="0"/>
        <w:autoSpaceDN w:val="0"/>
        <w:adjustRightInd w:val="0"/>
        <w:spacing w:after="240" w:line="480" w:lineRule="auto"/>
        <w:jc w:val="center"/>
        <w:rPr>
          <w:rFonts w:ascii="Times New Roman" w:hAnsi="Times New Roman" w:cs="Times New Roman"/>
          <w:noProof w:val="0"/>
          <w:color w:val="000000"/>
        </w:rPr>
      </w:pPr>
    </w:p>
    <w:p w14:paraId="6E8C727C" w14:textId="2CC4728A" w:rsidR="00D707D1" w:rsidRPr="004632E9" w:rsidRDefault="00D707D1" w:rsidP="004632E9">
      <w:pPr>
        <w:widowControl w:val="0"/>
        <w:autoSpaceDE w:val="0"/>
        <w:autoSpaceDN w:val="0"/>
        <w:adjustRightInd w:val="0"/>
        <w:spacing w:after="240" w:line="480" w:lineRule="auto"/>
        <w:jc w:val="center"/>
        <w:rPr>
          <w:rFonts w:ascii="Times New Roman" w:hAnsi="Times New Roman" w:cs="Times New Roman"/>
          <w:noProof w:val="0"/>
          <w:color w:val="000000"/>
        </w:rPr>
      </w:pPr>
      <w:r w:rsidRPr="004632E9">
        <w:rPr>
          <w:rFonts w:ascii="Times New Roman" w:hAnsi="Times New Roman" w:cs="Times New Roman"/>
          <w:noProof w:val="0"/>
          <w:color w:val="000000"/>
        </w:rPr>
        <w:t>Reference</w:t>
      </w:r>
    </w:p>
    <w:p w14:paraId="076AD295" w14:textId="77777777" w:rsidR="00D707D1" w:rsidRPr="004632E9" w:rsidRDefault="00D707D1" w:rsidP="004632E9">
      <w:pPr>
        <w:spacing w:line="480" w:lineRule="auto"/>
        <w:rPr>
          <w:rFonts w:ascii="Times New Roman" w:eastAsia="Times New Roman" w:hAnsi="Times New Roman" w:cs="Times New Roman"/>
          <w:i/>
          <w:iCs/>
          <w:noProof w:val="0"/>
          <w:lang w:eastAsia="ja-JP"/>
        </w:rPr>
      </w:pPr>
      <w:r w:rsidRPr="004632E9">
        <w:rPr>
          <w:rFonts w:ascii="Times New Roman" w:eastAsia="Times New Roman" w:hAnsi="Times New Roman" w:cs="Times New Roman"/>
          <w:noProof w:val="0"/>
          <w:lang w:eastAsia="ja-JP"/>
        </w:rPr>
        <w:t xml:space="preserve">Tomal, D. R., </w:t>
      </w:r>
      <w:r w:rsidRPr="004632E9">
        <w:rPr>
          <w:rFonts w:ascii="Times New Roman" w:hAnsi="Times New Roman" w:cs="Times New Roman"/>
          <w:noProof w:val="0"/>
          <w:lang w:eastAsia="ja-JP"/>
        </w:rPr>
        <w:t xml:space="preserve">Schilling, C. A., &amp; Trybus, M. A. </w:t>
      </w:r>
      <w:r w:rsidRPr="004632E9">
        <w:rPr>
          <w:rFonts w:ascii="Times New Roman" w:eastAsia="Times New Roman" w:hAnsi="Times New Roman" w:cs="Times New Roman"/>
          <w:noProof w:val="0"/>
          <w:lang w:eastAsia="ja-JP"/>
        </w:rPr>
        <w:t xml:space="preserve">(2013). </w:t>
      </w:r>
      <w:r w:rsidRPr="004632E9">
        <w:rPr>
          <w:rFonts w:ascii="Times New Roman" w:eastAsia="Times New Roman" w:hAnsi="Times New Roman" w:cs="Times New Roman"/>
          <w:i/>
          <w:iCs/>
          <w:noProof w:val="0"/>
          <w:lang w:eastAsia="ja-JP"/>
        </w:rPr>
        <w:t xml:space="preserve">Leading school change: </w:t>
      </w:r>
    </w:p>
    <w:p w14:paraId="05F90E32" w14:textId="77777777" w:rsidR="00D707D1" w:rsidRPr="004632E9" w:rsidRDefault="00D707D1" w:rsidP="004632E9">
      <w:pPr>
        <w:spacing w:line="480" w:lineRule="auto"/>
        <w:ind w:firstLine="720"/>
        <w:rPr>
          <w:rFonts w:ascii="Times New Roman" w:hAnsi="Times New Roman" w:cs="Times New Roman"/>
          <w:noProof w:val="0"/>
          <w:lang w:eastAsia="ja-JP"/>
        </w:rPr>
      </w:pPr>
      <w:r w:rsidRPr="004632E9">
        <w:rPr>
          <w:rFonts w:ascii="Times New Roman" w:eastAsia="Times New Roman" w:hAnsi="Times New Roman" w:cs="Times New Roman"/>
          <w:i/>
          <w:iCs/>
          <w:noProof w:val="0"/>
          <w:lang w:eastAsia="ja-JP"/>
        </w:rPr>
        <w:t>Maximizing resources for school improvement</w:t>
      </w:r>
      <w:r w:rsidRPr="004632E9">
        <w:rPr>
          <w:rFonts w:ascii="Times New Roman" w:eastAsia="Times New Roman" w:hAnsi="Times New Roman" w:cs="Times New Roman"/>
          <w:noProof w:val="0"/>
          <w:lang w:eastAsia="ja-JP"/>
        </w:rPr>
        <w:t>. Lanham, MD: R&amp;L Education.</w:t>
      </w:r>
    </w:p>
    <w:p w14:paraId="1D10E8EC" w14:textId="77777777" w:rsidR="00D707D1" w:rsidRPr="004632E9" w:rsidRDefault="00D707D1" w:rsidP="00483700">
      <w:pPr>
        <w:widowControl w:val="0"/>
        <w:autoSpaceDE w:val="0"/>
        <w:autoSpaceDN w:val="0"/>
        <w:adjustRightInd w:val="0"/>
        <w:spacing w:after="240" w:line="280" w:lineRule="atLeast"/>
        <w:rPr>
          <w:rFonts w:ascii="Times New Roman" w:hAnsi="Times New Roman" w:cs="Times New Roman"/>
          <w:color w:val="000000"/>
        </w:rPr>
      </w:pPr>
    </w:p>
    <w:sectPr w:rsidR="00D707D1" w:rsidRPr="004632E9" w:rsidSect="00B50A2C">
      <w:headerReference w:type="even" r:id="rId7"/>
      <w:headerReference w:type="default" r:id="rId8"/>
      <w:head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B88A" w14:textId="77777777" w:rsidR="007B353E" w:rsidRDefault="007B353E" w:rsidP="00926348">
      <w:r>
        <w:separator/>
      </w:r>
    </w:p>
  </w:endnote>
  <w:endnote w:type="continuationSeparator" w:id="0">
    <w:p w14:paraId="187F7FC6" w14:textId="77777777" w:rsidR="007B353E" w:rsidRDefault="007B353E" w:rsidP="0092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CA652" w14:textId="77777777" w:rsidR="007B353E" w:rsidRDefault="007B353E" w:rsidP="00926348">
      <w:r>
        <w:separator/>
      </w:r>
    </w:p>
  </w:footnote>
  <w:footnote w:type="continuationSeparator" w:id="0">
    <w:p w14:paraId="26FD2CCC" w14:textId="77777777" w:rsidR="007B353E" w:rsidRDefault="007B353E" w:rsidP="009263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A830C9" w14:textId="7F084952" w:rsidR="00F565E3" w:rsidRDefault="007B353E" w:rsidP="00D91CD4">
    <w:pPr>
      <w:pStyle w:val="Header"/>
      <w:framePr w:wrap="around" w:vAnchor="text" w:hAnchor="margin" w:xAlign="right" w:y="1"/>
      <w:rPr>
        <w:rStyle w:val="PageNumber"/>
      </w:rPr>
    </w:pPr>
    <w:r>
      <w:pict w14:anchorId="3F0A090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5168;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w10:wrap anchorx="margin" anchory="margin"/>
        </v:shape>
      </w:pict>
    </w:r>
    <w:r w:rsidR="00F565E3">
      <w:rPr>
        <w:rStyle w:val="PageNumber"/>
      </w:rPr>
      <w:fldChar w:fldCharType="begin"/>
    </w:r>
    <w:r w:rsidR="00F565E3">
      <w:rPr>
        <w:rStyle w:val="PageNumber"/>
      </w:rPr>
      <w:instrText xml:space="preserve">PAGE  </w:instrText>
    </w:r>
    <w:r w:rsidR="00F565E3">
      <w:rPr>
        <w:rStyle w:val="PageNumber"/>
      </w:rPr>
      <w:fldChar w:fldCharType="end"/>
    </w:r>
  </w:p>
  <w:p w14:paraId="63F798A7" w14:textId="77777777" w:rsidR="00F565E3" w:rsidRDefault="00F565E3" w:rsidP="00F565E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645AFF" w14:textId="4DF187FE" w:rsidR="00F565E3" w:rsidRDefault="007B353E" w:rsidP="00D91CD4">
    <w:pPr>
      <w:pStyle w:val="Header"/>
      <w:framePr w:wrap="around" w:vAnchor="text" w:hAnchor="margin" w:xAlign="right" w:y="1"/>
      <w:rPr>
        <w:rStyle w:val="PageNumber"/>
      </w:rPr>
    </w:pPr>
    <w:r>
      <w:pict w14:anchorId="205091A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7216;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w10:wrap anchorx="margin" anchory="margin"/>
        </v:shape>
      </w:pict>
    </w:r>
    <w:r w:rsidR="00F565E3">
      <w:rPr>
        <w:rStyle w:val="PageNumber"/>
      </w:rPr>
      <w:fldChar w:fldCharType="begin"/>
    </w:r>
    <w:r w:rsidR="00F565E3">
      <w:rPr>
        <w:rStyle w:val="PageNumber"/>
      </w:rPr>
      <w:instrText xml:space="preserve">PAGE  </w:instrText>
    </w:r>
    <w:r w:rsidR="00F565E3">
      <w:rPr>
        <w:rStyle w:val="PageNumber"/>
      </w:rPr>
      <w:fldChar w:fldCharType="separate"/>
    </w:r>
    <w:r>
      <w:rPr>
        <w:rStyle w:val="PageNumber"/>
      </w:rPr>
      <w:t>1</w:t>
    </w:r>
    <w:r w:rsidR="00F565E3">
      <w:rPr>
        <w:rStyle w:val="PageNumber"/>
      </w:rPr>
      <w:fldChar w:fldCharType="end"/>
    </w:r>
  </w:p>
  <w:p w14:paraId="582B6890" w14:textId="7A775A96" w:rsidR="004632E9" w:rsidRDefault="004632E9" w:rsidP="00F565E3">
    <w:pPr>
      <w:pStyle w:val="Header"/>
      <w:ind w:right="360"/>
    </w:pPr>
    <w:r>
      <w:t xml:space="preserve"> </w:t>
    </w:r>
    <w:r w:rsidR="008341A8">
      <w:t>Research Core: Science</w:t>
    </w:r>
  </w:p>
  <w:p w14:paraId="630CBB39" w14:textId="1630B066" w:rsidR="008341A8" w:rsidRDefault="008341A8" w:rsidP="00F565E3">
    <w:pPr>
      <w:pStyle w:val="Header"/>
      <w:ind w:right="360"/>
    </w:pPr>
    <w:r>
      <w:t>SAMPLE Annotated Bibilography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0B1B80" w14:textId="27268C12" w:rsidR="008341A8" w:rsidRDefault="007B353E">
    <w:pPr>
      <w:pStyle w:val="Header"/>
    </w:pPr>
    <w:r>
      <w:pict w14:anchorId="305E27B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53120;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091B1B"/>
    <w:multiLevelType w:val="hybridMultilevel"/>
    <w:tmpl w:val="1964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E6B42"/>
    <w:multiLevelType w:val="hybridMultilevel"/>
    <w:tmpl w:val="3D20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83B73"/>
    <w:multiLevelType w:val="hybridMultilevel"/>
    <w:tmpl w:val="F860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79C1AF3"/>
    <w:multiLevelType w:val="hybridMultilevel"/>
    <w:tmpl w:val="11BA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2" w:dllVersion="6" w:checkStyle="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E4"/>
    <w:rsid w:val="0004632D"/>
    <w:rsid w:val="00047B43"/>
    <w:rsid w:val="00091EC7"/>
    <w:rsid w:val="000B30C6"/>
    <w:rsid w:val="0011533B"/>
    <w:rsid w:val="00163249"/>
    <w:rsid w:val="00192D93"/>
    <w:rsid w:val="00194EF7"/>
    <w:rsid w:val="001F45E4"/>
    <w:rsid w:val="00297049"/>
    <w:rsid w:val="002C20AA"/>
    <w:rsid w:val="002D2D6D"/>
    <w:rsid w:val="0033620A"/>
    <w:rsid w:val="003575D6"/>
    <w:rsid w:val="0037141E"/>
    <w:rsid w:val="00401DC9"/>
    <w:rsid w:val="004632E9"/>
    <w:rsid w:val="004754BB"/>
    <w:rsid w:val="00483700"/>
    <w:rsid w:val="004C5F2B"/>
    <w:rsid w:val="004E18C9"/>
    <w:rsid w:val="005A798C"/>
    <w:rsid w:val="005D7729"/>
    <w:rsid w:val="005E73A4"/>
    <w:rsid w:val="006159CE"/>
    <w:rsid w:val="006C230A"/>
    <w:rsid w:val="006E4E42"/>
    <w:rsid w:val="006E6C94"/>
    <w:rsid w:val="0072618D"/>
    <w:rsid w:val="007759F9"/>
    <w:rsid w:val="007B353E"/>
    <w:rsid w:val="007D50F4"/>
    <w:rsid w:val="008341A8"/>
    <w:rsid w:val="008601EB"/>
    <w:rsid w:val="00863231"/>
    <w:rsid w:val="008E193D"/>
    <w:rsid w:val="00926348"/>
    <w:rsid w:val="009B2D00"/>
    <w:rsid w:val="00AA7F7F"/>
    <w:rsid w:val="00B50A2C"/>
    <w:rsid w:val="00B86FE8"/>
    <w:rsid w:val="00C818A1"/>
    <w:rsid w:val="00D707D1"/>
    <w:rsid w:val="00DA35F0"/>
    <w:rsid w:val="00DB5FAC"/>
    <w:rsid w:val="00E85461"/>
    <w:rsid w:val="00F4724C"/>
    <w:rsid w:val="00F564A9"/>
    <w:rsid w:val="00F565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EC22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194EF7"/>
    <w:pPr>
      <w:keepNext/>
      <w:widowControl w:val="0"/>
      <w:tabs>
        <w:tab w:val="center" w:pos="4680"/>
      </w:tabs>
      <w:jc w:val="center"/>
      <w:outlineLvl w:val="0"/>
    </w:pPr>
    <w:rPr>
      <w:rFonts w:ascii="Times New Roman" w:eastAsia="Times New Roman" w:hAnsi="Times New Roman" w:cs="Times New Roman"/>
      <w:caps/>
    </w:rPr>
  </w:style>
  <w:style w:type="paragraph" w:styleId="Heading5">
    <w:name w:val="heading 5"/>
    <w:basedOn w:val="Normal"/>
    <w:next w:val="Normal"/>
    <w:link w:val="Heading5Char"/>
    <w:qFormat/>
    <w:rsid w:val="00194EF7"/>
    <w:pPr>
      <w:keepNext/>
      <w:jc w:val="center"/>
      <w:outlineLvl w:val="4"/>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5D6"/>
    <w:pPr>
      <w:ind w:left="720"/>
      <w:contextualSpacing/>
    </w:pPr>
  </w:style>
  <w:style w:type="character" w:styleId="Emphasis">
    <w:name w:val="Emphasis"/>
    <w:basedOn w:val="DefaultParagraphFont"/>
    <w:uiPriority w:val="20"/>
    <w:qFormat/>
    <w:rsid w:val="00AA7F7F"/>
    <w:rPr>
      <w:i/>
      <w:iCs/>
    </w:rPr>
  </w:style>
  <w:style w:type="paragraph" w:styleId="NormalWeb">
    <w:name w:val="Normal (Web)"/>
    <w:basedOn w:val="Normal"/>
    <w:uiPriority w:val="99"/>
    <w:semiHidden/>
    <w:unhideWhenUsed/>
    <w:rsid w:val="00194EF7"/>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194EF7"/>
    <w:rPr>
      <w:rFonts w:ascii="Times New Roman" w:eastAsia="Times New Roman" w:hAnsi="Times New Roman" w:cs="Times New Roman"/>
      <w:caps/>
    </w:rPr>
  </w:style>
  <w:style w:type="character" w:customStyle="1" w:styleId="Heading5Char">
    <w:name w:val="Heading 5 Char"/>
    <w:basedOn w:val="DefaultParagraphFont"/>
    <w:link w:val="Heading5"/>
    <w:rsid w:val="00194EF7"/>
    <w:rPr>
      <w:rFonts w:ascii="Times New Roman" w:eastAsia="Times New Roman" w:hAnsi="Times New Roman" w:cs="Times New Roman"/>
      <w:b/>
      <w:bCs/>
    </w:rPr>
  </w:style>
  <w:style w:type="paragraph" w:customStyle="1" w:styleId="NormalDouble">
    <w:name w:val="Normal Double"/>
    <w:basedOn w:val="Normal"/>
    <w:rsid w:val="00194EF7"/>
    <w:pPr>
      <w:spacing w:line="480" w:lineRule="auto"/>
    </w:pPr>
    <w:rPr>
      <w:rFonts w:ascii="Times New Roman" w:eastAsia="Times New Roman" w:hAnsi="Times New Roman" w:cs="Times New Roman"/>
    </w:rPr>
  </w:style>
  <w:style w:type="character" w:customStyle="1" w:styleId="name">
    <w:name w:val="name"/>
    <w:basedOn w:val="DefaultParagraphFont"/>
    <w:rsid w:val="004754BB"/>
  </w:style>
  <w:style w:type="paragraph" w:styleId="BalloonText">
    <w:name w:val="Balloon Text"/>
    <w:basedOn w:val="Normal"/>
    <w:link w:val="BalloonTextChar"/>
    <w:uiPriority w:val="99"/>
    <w:semiHidden/>
    <w:unhideWhenUsed/>
    <w:rsid w:val="00401D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DC9"/>
    <w:rPr>
      <w:rFonts w:ascii="Lucida Grande" w:hAnsi="Lucida Grande" w:cs="Lucida Grande"/>
      <w:sz w:val="18"/>
      <w:szCs w:val="18"/>
    </w:rPr>
  </w:style>
  <w:style w:type="paragraph" w:styleId="Header">
    <w:name w:val="header"/>
    <w:basedOn w:val="Normal"/>
    <w:link w:val="HeaderChar"/>
    <w:uiPriority w:val="99"/>
    <w:unhideWhenUsed/>
    <w:rsid w:val="00926348"/>
    <w:pPr>
      <w:tabs>
        <w:tab w:val="center" w:pos="4320"/>
        <w:tab w:val="right" w:pos="8640"/>
      </w:tabs>
    </w:pPr>
  </w:style>
  <w:style w:type="character" w:customStyle="1" w:styleId="HeaderChar">
    <w:name w:val="Header Char"/>
    <w:basedOn w:val="DefaultParagraphFont"/>
    <w:link w:val="Header"/>
    <w:uiPriority w:val="99"/>
    <w:rsid w:val="00926348"/>
  </w:style>
  <w:style w:type="paragraph" w:styleId="Footer">
    <w:name w:val="footer"/>
    <w:basedOn w:val="Normal"/>
    <w:link w:val="FooterChar"/>
    <w:uiPriority w:val="99"/>
    <w:unhideWhenUsed/>
    <w:rsid w:val="00926348"/>
    <w:pPr>
      <w:tabs>
        <w:tab w:val="center" w:pos="4320"/>
        <w:tab w:val="right" w:pos="8640"/>
      </w:tabs>
    </w:pPr>
  </w:style>
  <w:style w:type="character" w:customStyle="1" w:styleId="FooterChar">
    <w:name w:val="Footer Char"/>
    <w:basedOn w:val="DefaultParagraphFont"/>
    <w:link w:val="Footer"/>
    <w:uiPriority w:val="99"/>
    <w:rsid w:val="00926348"/>
  </w:style>
  <w:style w:type="character" w:styleId="PageNumber">
    <w:name w:val="page number"/>
    <w:basedOn w:val="DefaultParagraphFont"/>
    <w:uiPriority w:val="99"/>
    <w:semiHidden/>
    <w:unhideWhenUsed/>
    <w:rsid w:val="00F5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981">
      <w:bodyDiv w:val="1"/>
      <w:marLeft w:val="0"/>
      <w:marRight w:val="0"/>
      <w:marTop w:val="0"/>
      <w:marBottom w:val="0"/>
      <w:divBdr>
        <w:top w:val="none" w:sz="0" w:space="0" w:color="auto"/>
        <w:left w:val="none" w:sz="0" w:space="0" w:color="auto"/>
        <w:bottom w:val="none" w:sz="0" w:space="0" w:color="auto"/>
        <w:right w:val="none" w:sz="0" w:space="0" w:color="auto"/>
      </w:divBdr>
      <w:divsChild>
        <w:div w:id="1807428377">
          <w:marLeft w:val="0"/>
          <w:marRight w:val="0"/>
          <w:marTop w:val="0"/>
          <w:marBottom w:val="0"/>
          <w:divBdr>
            <w:top w:val="none" w:sz="0" w:space="0" w:color="auto"/>
            <w:left w:val="none" w:sz="0" w:space="0" w:color="auto"/>
            <w:bottom w:val="none" w:sz="0" w:space="0" w:color="auto"/>
            <w:right w:val="none" w:sz="0" w:space="0" w:color="auto"/>
          </w:divBdr>
        </w:div>
      </w:divsChild>
    </w:div>
    <w:div w:id="122042100">
      <w:bodyDiv w:val="1"/>
      <w:marLeft w:val="0"/>
      <w:marRight w:val="0"/>
      <w:marTop w:val="0"/>
      <w:marBottom w:val="0"/>
      <w:divBdr>
        <w:top w:val="none" w:sz="0" w:space="0" w:color="auto"/>
        <w:left w:val="none" w:sz="0" w:space="0" w:color="auto"/>
        <w:bottom w:val="none" w:sz="0" w:space="0" w:color="auto"/>
        <w:right w:val="none" w:sz="0" w:space="0" w:color="auto"/>
      </w:divBdr>
      <w:divsChild>
        <w:div w:id="1895656983">
          <w:marLeft w:val="0"/>
          <w:marRight w:val="0"/>
          <w:marTop w:val="0"/>
          <w:marBottom w:val="0"/>
          <w:divBdr>
            <w:top w:val="none" w:sz="0" w:space="0" w:color="auto"/>
            <w:left w:val="none" w:sz="0" w:space="0" w:color="auto"/>
            <w:bottom w:val="none" w:sz="0" w:space="0" w:color="auto"/>
            <w:right w:val="none" w:sz="0" w:space="0" w:color="auto"/>
          </w:divBdr>
        </w:div>
      </w:divsChild>
    </w:div>
    <w:div w:id="240605173">
      <w:bodyDiv w:val="1"/>
      <w:marLeft w:val="0"/>
      <w:marRight w:val="0"/>
      <w:marTop w:val="0"/>
      <w:marBottom w:val="0"/>
      <w:divBdr>
        <w:top w:val="none" w:sz="0" w:space="0" w:color="auto"/>
        <w:left w:val="none" w:sz="0" w:space="0" w:color="auto"/>
        <w:bottom w:val="none" w:sz="0" w:space="0" w:color="auto"/>
        <w:right w:val="none" w:sz="0" w:space="0" w:color="auto"/>
      </w:divBdr>
    </w:div>
    <w:div w:id="283509155">
      <w:bodyDiv w:val="1"/>
      <w:marLeft w:val="0"/>
      <w:marRight w:val="0"/>
      <w:marTop w:val="0"/>
      <w:marBottom w:val="0"/>
      <w:divBdr>
        <w:top w:val="none" w:sz="0" w:space="0" w:color="auto"/>
        <w:left w:val="none" w:sz="0" w:space="0" w:color="auto"/>
        <w:bottom w:val="none" w:sz="0" w:space="0" w:color="auto"/>
        <w:right w:val="none" w:sz="0" w:space="0" w:color="auto"/>
      </w:divBdr>
    </w:div>
    <w:div w:id="291596918">
      <w:bodyDiv w:val="1"/>
      <w:marLeft w:val="0"/>
      <w:marRight w:val="0"/>
      <w:marTop w:val="0"/>
      <w:marBottom w:val="0"/>
      <w:divBdr>
        <w:top w:val="none" w:sz="0" w:space="0" w:color="auto"/>
        <w:left w:val="none" w:sz="0" w:space="0" w:color="auto"/>
        <w:bottom w:val="none" w:sz="0" w:space="0" w:color="auto"/>
        <w:right w:val="none" w:sz="0" w:space="0" w:color="auto"/>
      </w:divBdr>
      <w:divsChild>
        <w:div w:id="398216848">
          <w:marLeft w:val="0"/>
          <w:marRight w:val="0"/>
          <w:marTop w:val="0"/>
          <w:marBottom w:val="0"/>
          <w:divBdr>
            <w:top w:val="none" w:sz="0" w:space="0" w:color="auto"/>
            <w:left w:val="none" w:sz="0" w:space="0" w:color="auto"/>
            <w:bottom w:val="none" w:sz="0" w:space="0" w:color="auto"/>
            <w:right w:val="none" w:sz="0" w:space="0" w:color="auto"/>
          </w:divBdr>
        </w:div>
      </w:divsChild>
    </w:div>
    <w:div w:id="398095615">
      <w:bodyDiv w:val="1"/>
      <w:marLeft w:val="0"/>
      <w:marRight w:val="0"/>
      <w:marTop w:val="0"/>
      <w:marBottom w:val="0"/>
      <w:divBdr>
        <w:top w:val="none" w:sz="0" w:space="0" w:color="auto"/>
        <w:left w:val="none" w:sz="0" w:space="0" w:color="auto"/>
        <w:bottom w:val="none" w:sz="0" w:space="0" w:color="auto"/>
        <w:right w:val="none" w:sz="0" w:space="0" w:color="auto"/>
      </w:divBdr>
      <w:divsChild>
        <w:div w:id="715391811">
          <w:marLeft w:val="0"/>
          <w:marRight w:val="0"/>
          <w:marTop w:val="0"/>
          <w:marBottom w:val="0"/>
          <w:divBdr>
            <w:top w:val="none" w:sz="0" w:space="0" w:color="auto"/>
            <w:left w:val="none" w:sz="0" w:space="0" w:color="auto"/>
            <w:bottom w:val="none" w:sz="0" w:space="0" w:color="auto"/>
            <w:right w:val="none" w:sz="0" w:space="0" w:color="auto"/>
          </w:divBdr>
          <w:divsChild>
            <w:div w:id="15880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9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8094">
          <w:marLeft w:val="0"/>
          <w:marRight w:val="0"/>
          <w:marTop w:val="0"/>
          <w:marBottom w:val="0"/>
          <w:divBdr>
            <w:top w:val="none" w:sz="0" w:space="0" w:color="auto"/>
            <w:left w:val="none" w:sz="0" w:space="0" w:color="auto"/>
            <w:bottom w:val="none" w:sz="0" w:space="0" w:color="auto"/>
            <w:right w:val="none" w:sz="0" w:space="0" w:color="auto"/>
          </w:divBdr>
        </w:div>
      </w:divsChild>
    </w:div>
    <w:div w:id="474029243">
      <w:bodyDiv w:val="1"/>
      <w:marLeft w:val="0"/>
      <w:marRight w:val="0"/>
      <w:marTop w:val="0"/>
      <w:marBottom w:val="0"/>
      <w:divBdr>
        <w:top w:val="none" w:sz="0" w:space="0" w:color="auto"/>
        <w:left w:val="none" w:sz="0" w:space="0" w:color="auto"/>
        <w:bottom w:val="none" w:sz="0" w:space="0" w:color="auto"/>
        <w:right w:val="none" w:sz="0" w:space="0" w:color="auto"/>
      </w:divBdr>
      <w:divsChild>
        <w:div w:id="1172112715">
          <w:marLeft w:val="0"/>
          <w:marRight w:val="0"/>
          <w:marTop w:val="0"/>
          <w:marBottom w:val="0"/>
          <w:divBdr>
            <w:top w:val="none" w:sz="0" w:space="0" w:color="auto"/>
            <w:left w:val="none" w:sz="0" w:space="0" w:color="auto"/>
            <w:bottom w:val="none" w:sz="0" w:space="0" w:color="auto"/>
            <w:right w:val="none" w:sz="0" w:space="0" w:color="auto"/>
          </w:divBdr>
        </w:div>
      </w:divsChild>
    </w:div>
    <w:div w:id="776759243">
      <w:bodyDiv w:val="1"/>
      <w:marLeft w:val="0"/>
      <w:marRight w:val="0"/>
      <w:marTop w:val="0"/>
      <w:marBottom w:val="0"/>
      <w:divBdr>
        <w:top w:val="none" w:sz="0" w:space="0" w:color="auto"/>
        <w:left w:val="none" w:sz="0" w:space="0" w:color="auto"/>
        <w:bottom w:val="none" w:sz="0" w:space="0" w:color="auto"/>
        <w:right w:val="none" w:sz="0" w:space="0" w:color="auto"/>
      </w:divBdr>
      <w:divsChild>
        <w:div w:id="926889225">
          <w:marLeft w:val="0"/>
          <w:marRight w:val="0"/>
          <w:marTop w:val="0"/>
          <w:marBottom w:val="0"/>
          <w:divBdr>
            <w:top w:val="none" w:sz="0" w:space="0" w:color="auto"/>
            <w:left w:val="none" w:sz="0" w:space="0" w:color="auto"/>
            <w:bottom w:val="none" w:sz="0" w:space="0" w:color="auto"/>
            <w:right w:val="none" w:sz="0" w:space="0" w:color="auto"/>
          </w:divBdr>
        </w:div>
      </w:divsChild>
    </w:div>
    <w:div w:id="984117229">
      <w:bodyDiv w:val="1"/>
      <w:marLeft w:val="0"/>
      <w:marRight w:val="0"/>
      <w:marTop w:val="0"/>
      <w:marBottom w:val="0"/>
      <w:divBdr>
        <w:top w:val="none" w:sz="0" w:space="0" w:color="auto"/>
        <w:left w:val="none" w:sz="0" w:space="0" w:color="auto"/>
        <w:bottom w:val="none" w:sz="0" w:space="0" w:color="auto"/>
        <w:right w:val="none" w:sz="0" w:space="0" w:color="auto"/>
      </w:divBdr>
      <w:divsChild>
        <w:div w:id="948437684">
          <w:marLeft w:val="0"/>
          <w:marRight w:val="0"/>
          <w:marTop w:val="0"/>
          <w:marBottom w:val="0"/>
          <w:divBdr>
            <w:top w:val="none" w:sz="0" w:space="0" w:color="auto"/>
            <w:left w:val="none" w:sz="0" w:space="0" w:color="auto"/>
            <w:bottom w:val="none" w:sz="0" w:space="0" w:color="auto"/>
            <w:right w:val="none" w:sz="0" w:space="0" w:color="auto"/>
          </w:divBdr>
        </w:div>
      </w:divsChild>
    </w:div>
    <w:div w:id="10109904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543">
          <w:marLeft w:val="0"/>
          <w:marRight w:val="0"/>
          <w:marTop w:val="0"/>
          <w:marBottom w:val="0"/>
          <w:divBdr>
            <w:top w:val="none" w:sz="0" w:space="0" w:color="auto"/>
            <w:left w:val="none" w:sz="0" w:space="0" w:color="auto"/>
            <w:bottom w:val="none" w:sz="0" w:space="0" w:color="auto"/>
            <w:right w:val="none" w:sz="0" w:space="0" w:color="auto"/>
          </w:divBdr>
        </w:div>
      </w:divsChild>
    </w:div>
    <w:div w:id="1155533868">
      <w:bodyDiv w:val="1"/>
      <w:marLeft w:val="0"/>
      <w:marRight w:val="0"/>
      <w:marTop w:val="0"/>
      <w:marBottom w:val="0"/>
      <w:divBdr>
        <w:top w:val="none" w:sz="0" w:space="0" w:color="auto"/>
        <w:left w:val="none" w:sz="0" w:space="0" w:color="auto"/>
        <w:bottom w:val="none" w:sz="0" w:space="0" w:color="auto"/>
        <w:right w:val="none" w:sz="0" w:space="0" w:color="auto"/>
      </w:divBdr>
      <w:divsChild>
        <w:div w:id="566571657">
          <w:marLeft w:val="0"/>
          <w:marRight w:val="0"/>
          <w:marTop w:val="0"/>
          <w:marBottom w:val="0"/>
          <w:divBdr>
            <w:top w:val="none" w:sz="0" w:space="0" w:color="auto"/>
            <w:left w:val="none" w:sz="0" w:space="0" w:color="auto"/>
            <w:bottom w:val="none" w:sz="0" w:space="0" w:color="auto"/>
            <w:right w:val="none" w:sz="0" w:space="0" w:color="auto"/>
          </w:divBdr>
        </w:div>
      </w:divsChild>
    </w:div>
    <w:div w:id="1469275024">
      <w:bodyDiv w:val="1"/>
      <w:marLeft w:val="0"/>
      <w:marRight w:val="0"/>
      <w:marTop w:val="0"/>
      <w:marBottom w:val="0"/>
      <w:divBdr>
        <w:top w:val="none" w:sz="0" w:space="0" w:color="auto"/>
        <w:left w:val="none" w:sz="0" w:space="0" w:color="auto"/>
        <w:bottom w:val="none" w:sz="0" w:space="0" w:color="auto"/>
        <w:right w:val="none" w:sz="0" w:space="0" w:color="auto"/>
      </w:divBdr>
      <w:divsChild>
        <w:div w:id="930312826">
          <w:marLeft w:val="0"/>
          <w:marRight w:val="0"/>
          <w:marTop w:val="0"/>
          <w:marBottom w:val="0"/>
          <w:divBdr>
            <w:top w:val="none" w:sz="0" w:space="0" w:color="auto"/>
            <w:left w:val="none" w:sz="0" w:space="0" w:color="auto"/>
            <w:bottom w:val="none" w:sz="0" w:space="0" w:color="auto"/>
            <w:right w:val="none" w:sz="0" w:space="0" w:color="auto"/>
          </w:divBdr>
        </w:div>
      </w:divsChild>
    </w:div>
    <w:div w:id="1475752970">
      <w:bodyDiv w:val="1"/>
      <w:marLeft w:val="0"/>
      <w:marRight w:val="0"/>
      <w:marTop w:val="0"/>
      <w:marBottom w:val="0"/>
      <w:divBdr>
        <w:top w:val="none" w:sz="0" w:space="0" w:color="auto"/>
        <w:left w:val="none" w:sz="0" w:space="0" w:color="auto"/>
        <w:bottom w:val="none" w:sz="0" w:space="0" w:color="auto"/>
        <w:right w:val="none" w:sz="0" w:space="0" w:color="auto"/>
      </w:divBdr>
      <w:divsChild>
        <w:div w:id="1748304645">
          <w:marLeft w:val="0"/>
          <w:marRight w:val="0"/>
          <w:marTop w:val="0"/>
          <w:marBottom w:val="0"/>
          <w:divBdr>
            <w:top w:val="none" w:sz="0" w:space="0" w:color="auto"/>
            <w:left w:val="none" w:sz="0" w:space="0" w:color="auto"/>
            <w:bottom w:val="none" w:sz="0" w:space="0" w:color="auto"/>
            <w:right w:val="none" w:sz="0" w:space="0" w:color="auto"/>
          </w:divBdr>
        </w:div>
      </w:divsChild>
    </w:div>
    <w:div w:id="1865630523">
      <w:bodyDiv w:val="1"/>
      <w:marLeft w:val="0"/>
      <w:marRight w:val="0"/>
      <w:marTop w:val="0"/>
      <w:marBottom w:val="0"/>
      <w:divBdr>
        <w:top w:val="none" w:sz="0" w:space="0" w:color="auto"/>
        <w:left w:val="none" w:sz="0" w:space="0" w:color="auto"/>
        <w:bottom w:val="none" w:sz="0" w:space="0" w:color="auto"/>
        <w:right w:val="none" w:sz="0" w:space="0" w:color="auto"/>
      </w:divBdr>
      <w:divsChild>
        <w:div w:id="1248421811">
          <w:marLeft w:val="0"/>
          <w:marRight w:val="0"/>
          <w:marTop w:val="0"/>
          <w:marBottom w:val="0"/>
          <w:divBdr>
            <w:top w:val="none" w:sz="0" w:space="0" w:color="auto"/>
            <w:left w:val="none" w:sz="0" w:space="0" w:color="auto"/>
            <w:bottom w:val="none" w:sz="0" w:space="0" w:color="auto"/>
            <w:right w:val="none" w:sz="0" w:space="0" w:color="auto"/>
          </w:divBdr>
        </w:div>
      </w:divsChild>
    </w:div>
    <w:div w:id="2022050714">
      <w:bodyDiv w:val="1"/>
      <w:marLeft w:val="0"/>
      <w:marRight w:val="0"/>
      <w:marTop w:val="0"/>
      <w:marBottom w:val="0"/>
      <w:divBdr>
        <w:top w:val="none" w:sz="0" w:space="0" w:color="auto"/>
        <w:left w:val="none" w:sz="0" w:space="0" w:color="auto"/>
        <w:bottom w:val="none" w:sz="0" w:space="0" w:color="auto"/>
        <w:right w:val="none" w:sz="0" w:space="0" w:color="auto"/>
      </w:divBdr>
      <w:divsChild>
        <w:div w:id="1885412324">
          <w:marLeft w:val="0"/>
          <w:marRight w:val="0"/>
          <w:marTop w:val="0"/>
          <w:marBottom w:val="0"/>
          <w:divBdr>
            <w:top w:val="none" w:sz="0" w:space="0" w:color="auto"/>
            <w:left w:val="none" w:sz="0" w:space="0" w:color="auto"/>
            <w:bottom w:val="none" w:sz="0" w:space="0" w:color="auto"/>
            <w:right w:val="none" w:sz="0" w:space="0" w:color="auto"/>
          </w:divBdr>
        </w:div>
      </w:divsChild>
    </w:div>
    <w:div w:id="2123305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5839</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Concordia UNIVERSITY chicago </vt:lpstr>
    </vt:vector>
  </TitlesOfParts>
  <Company>Proviso Township Dist. 209 High Schools</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Wardisiani</dc:creator>
  <cp:keywords/>
  <dc:description/>
  <cp:lastModifiedBy>d fabela</cp:lastModifiedBy>
  <cp:revision>2</cp:revision>
  <cp:lastPrinted>2017-02-06T00:35:00Z</cp:lastPrinted>
  <dcterms:created xsi:type="dcterms:W3CDTF">2017-09-21T16:26:00Z</dcterms:created>
  <dcterms:modified xsi:type="dcterms:W3CDTF">2017-09-21T16:26:00Z</dcterms:modified>
</cp:coreProperties>
</file>